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0005" w14:textId="034D1A5A" w:rsidR="00296B55" w:rsidRPr="00511796" w:rsidRDefault="0078007A" w:rsidP="00471DAD">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競争的</w:t>
      </w:r>
      <w:r w:rsidR="00296B55" w:rsidRPr="00511796">
        <w:rPr>
          <w:rFonts w:ascii="ＭＳ ゴシック" w:eastAsia="ＭＳ ゴシック" w:hAnsi="ＭＳ ゴシック" w:hint="eastAsia"/>
          <w:sz w:val="32"/>
          <w:szCs w:val="32"/>
        </w:rPr>
        <w:t>研究費</w:t>
      </w:r>
      <w:r w:rsidR="005739F8">
        <w:rPr>
          <w:rFonts w:ascii="ＭＳ ゴシック" w:eastAsia="ＭＳ ゴシック" w:hAnsi="ＭＳ ゴシック" w:hint="eastAsia"/>
          <w:sz w:val="32"/>
          <w:szCs w:val="32"/>
        </w:rPr>
        <w:t>等</w:t>
      </w:r>
      <w:r w:rsidR="00471DAD" w:rsidRPr="00511796">
        <w:rPr>
          <w:rFonts w:ascii="ＭＳ ゴシック" w:eastAsia="ＭＳ ゴシック" w:hAnsi="ＭＳ ゴシック" w:hint="eastAsia"/>
          <w:sz w:val="32"/>
          <w:szCs w:val="32"/>
        </w:rPr>
        <w:t>の</w:t>
      </w:r>
      <w:r w:rsidR="00296B55" w:rsidRPr="00511796">
        <w:rPr>
          <w:rFonts w:ascii="ＭＳ ゴシック" w:eastAsia="ＭＳ ゴシック" w:hAnsi="ＭＳ ゴシック" w:hint="eastAsia"/>
          <w:sz w:val="32"/>
          <w:szCs w:val="32"/>
        </w:rPr>
        <w:t>不正に</w:t>
      </w:r>
      <w:r w:rsidR="00471DAD" w:rsidRPr="00511796">
        <w:rPr>
          <w:rFonts w:ascii="ＭＳ ゴシック" w:eastAsia="ＭＳ ゴシック" w:hAnsi="ＭＳ ゴシック" w:hint="eastAsia"/>
          <w:sz w:val="32"/>
          <w:szCs w:val="32"/>
        </w:rPr>
        <w:t>係る</w:t>
      </w:r>
      <w:r w:rsidR="00296B55" w:rsidRPr="00511796">
        <w:rPr>
          <w:rFonts w:ascii="ＭＳ ゴシック" w:eastAsia="ＭＳ ゴシック" w:hAnsi="ＭＳ ゴシック" w:hint="eastAsia"/>
          <w:sz w:val="32"/>
          <w:szCs w:val="32"/>
        </w:rPr>
        <w:t>調査の体制・手続</w:t>
      </w:r>
      <w:r w:rsidR="00471DAD" w:rsidRPr="00511796">
        <w:rPr>
          <w:rFonts w:ascii="ＭＳ ゴシック" w:eastAsia="ＭＳ ゴシック" w:hAnsi="ＭＳ ゴシック" w:hint="eastAsia"/>
          <w:sz w:val="32"/>
          <w:szCs w:val="32"/>
        </w:rPr>
        <w:t>き</w:t>
      </w:r>
    </w:p>
    <w:p w14:paraId="4CFCC5AB" w14:textId="1E251157" w:rsidR="00471DAD" w:rsidRDefault="00471DAD" w:rsidP="00471DAD">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026F21FA" w14:textId="77777777" w:rsidR="00471DAD" w:rsidRDefault="00471DAD" w:rsidP="00471DAD">
      <w:pPr>
        <w:ind w:left="240" w:hangingChars="100" w:hanging="240"/>
        <w:jc w:val="right"/>
        <w:rPr>
          <w:rFonts w:ascii="ＭＳ ゴシック" w:eastAsia="ＭＳ ゴシック" w:hAnsi="ＭＳ ゴシック"/>
          <w:sz w:val="24"/>
          <w:szCs w:val="24"/>
        </w:rPr>
      </w:pPr>
    </w:p>
    <w:p w14:paraId="010FF76A" w14:textId="67F7D6B5" w:rsidR="00471DAD" w:rsidRDefault="00471DAD" w:rsidP="0035301D">
      <w:pPr>
        <w:wordWrap w:val="0"/>
        <w:ind w:left="240" w:rightChars="107" w:right="225" w:hangingChars="100" w:hanging="24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〇年〇月〇日</w:t>
      </w:r>
      <w:r w:rsidR="0035301D">
        <w:rPr>
          <w:rFonts w:ascii="ＭＳ ゴシック" w:eastAsia="ＭＳ ゴシック" w:hAnsi="ＭＳ ゴシック" w:hint="eastAsia"/>
          <w:sz w:val="24"/>
          <w:szCs w:val="24"/>
        </w:rPr>
        <w:t xml:space="preserve">　　</w:t>
      </w:r>
    </w:p>
    <w:p w14:paraId="18A9AB67" w14:textId="69091F8F" w:rsidR="00471DAD" w:rsidRDefault="00AC1FC7" w:rsidP="0035301D">
      <w:pPr>
        <w:wordWrap w:val="0"/>
        <w:ind w:left="240" w:rightChars="107" w:right="225" w:hangingChars="100" w:hanging="240"/>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〇〇</w:t>
      </w:r>
      <w:r w:rsidR="00471DAD">
        <w:rPr>
          <w:rFonts w:ascii="ＭＳ ゴシック" w:eastAsia="ＭＳ ゴシック" w:hAnsi="ＭＳ ゴシック" w:hint="eastAsia"/>
          <w:sz w:val="24"/>
          <w:szCs w:val="24"/>
        </w:rPr>
        <w:t>〇〇株式会社</w:t>
      </w:r>
    </w:p>
    <w:p w14:paraId="742D7878" w14:textId="77777777" w:rsidR="00AC1FC7" w:rsidRDefault="00AC1FC7" w:rsidP="0035301D">
      <w:pPr>
        <w:wordWrap w:val="0"/>
        <w:ind w:left="240" w:rightChars="107" w:right="225" w:hangingChars="100" w:hanging="240"/>
        <w:jc w:val="right"/>
        <w:rPr>
          <w:rFonts w:ascii="ＭＳ ゴシック" w:eastAsia="ＭＳ ゴシック" w:hAnsi="ＭＳ ゴシック"/>
          <w:sz w:val="24"/>
          <w:szCs w:val="24"/>
        </w:rPr>
      </w:pPr>
      <w:r w:rsidRPr="00AC1FC7">
        <w:rPr>
          <w:rFonts w:ascii="ＭＳ ゴシック" w:eastAsia="ＭＳ ゴシック" w:hAnsi="ＭＳ ゴシック" w:hint="eastAsia"/>
          <w:sz w:val="24"/>
          <w:szCs w:val="24"/>
        </w:rPr>
        <w:t>社長　〇〇</w:t>
      </w:r>
      <w:r>
        <w:rPr>
          <w:rFonts w:ascii="ＭＳ ゴシック" w:eastAsia="ＭＳ ゴシック" w:hAnsi="ＭＳ ゴシック" w:hint="eastAsia"/>
          <w:sz w:val="24"/>
          <w:szCs w:val="24"/>
        </w:rPr>
        <w:t xml:space="preserve">　</w:t>
      </w:r>
      <w:r w:rsidRPr="00AC1FC7">
        <w:rPr>
          <w:rFonts w:ascii="ＭＳ ゴシック" w:eastAsia="ＭＳ ゴシック" w:hAnsi="ＭＳ ゴシック" w:hint="eastAsia"/>
          <w:sz w:val="24"/>
          <w:szCs w:val="24"/>
        </w:rPr>
        <w:t>〇〇</w:t>
      </w:r>
    </w:p>
    <w:p w14:paraId="7C771FF3" w14:textId="5DDFF7AC" w:rsidR="00471DAD" w:rsidRPr="00215C57" w:rsidRDefault="00AC1FC7" w:rsidP="0035301D">
      <w:pPr>
        <w:ind w:left="240" w:rightChars="107" w:right="225" w:hangingChars="100" w:hanging="240"/>
        <w:jc w:val="right"/>
        <w:rPr>
          <w:rFonts w:ascii="ＭＳ ゴシック" w:eastAsia="ＭＳ ゴシック" w:hAnsi="ＭＳ ゴシック"/>
          <w:sz w:val="24"/>
          <w:szCs w:val="24"/>
        </w:rPr>
      </w:pPr>
      <w:r>
        <w:rPr>
          <w:rFonts w:ascii="ＭＳ ゴシック" w:eastAsia="ＭＳ ゴシック" w:hAnsi="ＭＳ ゴシック" w:hint="eastAsia"/>
          <w:color w:val="4472C4" w:themeColor="accent1"/>
          <w:sz w:val="24"/>
          <w:szCs w:val="24"/>
        </w:rPr>
        <w:t>（</w:t>
      </w:r>
      <w:r w:rsidR="00471DAD" w:rsidRPr="00AC1FC7">
        <w:rPr>
          <w:rFonts w:ascii="ＭＳ ゴシック" w:eastAsia="ＭＳ ゴシック" w:hAnsi="ＭＳ ゴシック" w:hint="eastAsia"/>
          <w:color w:val="4472C4" w:themeColor="accent1"/>
          <w:sz w:val="24"/>
          <w:szCs w:val="24"/>
        </w:rPr>
        <w:t>権限ある責任者</w:t>
      </w:r>
      <w:r>
        <w:rPr>
          <w:rFonts w:ascii="ＭＳ ゴシック" w:eastAsia="ＭＳ ゴシック" w:hAnsi="ＭＳ ゴシック" w:hint="eastAsia"/>
          <w:color w:val="4472C4" w:themeColor="accent1"/>
          <w:sz w:val="24"/>
          <w:szCs w:val="24"/>
        </w:rPr>
        <w:t>）</w:t>
      </w:r>
      <w:r w:rsidR="00471DAD" w:rsidRPr="00AC1FC7">
        <w:rPr>
          <w:rFonts w:ascii="ＭＳ ゴシック" w:eastAsia="ＭＳ ゴシック" w:hAnsi="ＭＳ ゴシック" w:hint="eastAsia"/>
          <w:color w:val="4472C4" w:themeColor="accent1"/>
          <w:sz w:val="24"/>
          <w:szCs w:val="24"/>
        </w:rPr>
        <w:t xml:space="preserve">　</w:t>
      </w:r>
      <w:r w:rsidR="00471DAD">
        <w:rPr>
          <w:rFonts w:ascii="ＭＳ ゴシック" w:eastAsia="ＭＳ ゴシック" w:hAnsi="ＭＳ ゴシック" w:hint="eastAsia"/>
          <w:sz w:val="24"/>
          <w:szCs w:val="24"/>
        </w:rPr>
        <w:t xml:space="preserve">　　　</w:t>
      </w:r>
    </w:p>
    <w:p w14:paraId="5D6E8DE2" w14:textId="77777777" w:rsidR="00471DAD" w:rsidRDefault="00471DAD">
      <w:pPr>
        <w:rPr>
          <w:rFonts w:ascii="ＭＳ ゴシック" w:eastAsia="ＭＳ ゴシック" w:hAnsi="ＭＳ ゴシック"/>
          <w:sz w:val="24"/>
          <w:szCs w:val="24"/>
        </w:rPr>
      </w:pPr>
    </w:p>
    <w:p w14:paraId="5CC96F95" w14:textId="77777777" w:rsidR="00AC1FC7" w:rsidRDefault="00AC1FC7">
      <w:pPr>
        <w:rPr>
          <w:rFonts w:ascii="ＭＳ ゴシック" w:eastAsia="ＭＳ ゴシック" w:hAnsi="ＭＳ ゴシック"/>
          <w:sz w:val="24"/>
          <w:szCs w:val="24"/>
        </w:rPr>
      </w:pPr>
    </w:p>
    <w:p w14:paraId="59C7BD33" w14:textId="455D0016" w:rsidR="00296B55" w:rsidRDefault="0078007A">
      <w:pPr>
        <w:rPr>
          <w:rFonts w:ascii="ＭＳ ゴシック" w:eastAsia="ＭＳ ゴシック" w:hAnsi="ＭＳ ゴシック"/>
          <w:sz w:val="24"/>
          <w:szCs w:val="24"/>
        </w:rPr>
      </w:pPr>
      <w:r>
        <w:rPr>
          <w:rFonts w:ascii="ＭＳ ゴシック" w:eastAsia="ＭＳ ゴシック" w:hAnsi="ＭＳ ゴシック" w:hint="eastAsia"/>
          <w:sz w:val="24"/>
          <w:szCs w:val="24"/>
        </w:rPr>
        <w:t>競争的</w:t>
      </w:r>
      <w:r w:rsidR="00471DAD">
        <w:rPr>
          <w:rFonts w:ascii="ＭＳ ゴシック" w:eastAsia="ＭＳ ゴシック" w:hAnsi="ＭＳ ゴシック" w:hint="eastAsia"/>
          <w:sz w:val="24"/>
          <w:szCs w:val="24"/>
        </w:rPr>
        <w:t>研究費</w:t>
      </w:r>
      <w:r w:rsidR="005739F8">
        <w:rPr>
          <w:rFonts w:ascii="ＭＳ ゴシック" w:eastAsia="ＭＳ ゴシック" w:hAnsi="ＭＳ ゴシック" w:hint="eastAsia"/>
          <w:sz w:val="24"/>
          <w:szCs w:val="24"/>
        </w:rPr>
        <w:t>等</w:t>
      </w:r>
      <w:r w:rsidR="00471DAD">
        <w:rPr>
          <w:rFonts w:ascii="ＭＳ ゴシック" w:eastAsia="ＭＳ ゴシック" w:hAnsi="ＭＳ ゴシック" w:hint="eastAsia"/>
          <w:sz w:val="24"/>
          <w:szCs w:val="24"/>
        </w:rPr>
        <w:t>に関して不正の疑い（通報・申し出）があった場合は、以下の通り対応する。</w:t>
      </w:r>
    </w:p>
    <w:p w14:paraId="6C0D3102" w14:textId="77777777" w:rsidR="00471DAD" w:rsidRPr="00471DAD" w:rsidRDefault="00471DAD">
      <w:pPr>
        <w:rPr>
          <w:rFonts w:ascii="ＭＳ ゴシック" w:eastAsia="ＭＳ ゴシック" w:hAnsi="ＭＳ ゴシック"/>
          <w:sz w:val="24"/>
          <w:szCs w:val="24"/>
        </w:rPr>
      </w:pPr>
    </w:p>
    <w:p w14:paraId="7551FF29" w14:textId="654DCE93" w:rsidR="00296B55" w:rsidRDefault="00296B55">
      <w:pPr>
        <w:rPr>
          <w:rFonts w:ascii="ＭＳ ゴシック" w:eastAsia="ＭＳ ゴシック" w:hAnsi="ＭＳ ゴシック"/>
          <w:sz w:val="24"/>
          <w:szCs w:val="24"/>
        </w:rPr>
      </w:pPr>
      <w:r>
        <w:rPr>
          <w:rFonts w:ascii="ＭＳ ゴシック" w:eastAsia="ＭＳ ゴシック" w:hAnsi="ＭＳ ゴシック" w:hint="eastAsia"/>
          <w:sz w:val="24"/>
          <w:szCs w:val="24"/>
        </w:rPr>
        <w:t>１　通報窓口の担当者は、申立てのあった告発等を、迅速かつ確実に最高管理責任者に伝える。</w:t>
      </w:r>
    </w:p>
    <w:p w14:paraId="3D34841C" w14:textId="77777777" w:rsidR="00296B55" w:rsidRPr="00471DAD" w:rsidRDefault="00296B55">
      <w:pPr>
        <w:rPr>
          <w:rFonts w:ascii="ＭＳ ゴシック" w:eastAsia="ＭＳ ゴシック" w:hAnsi="ＭＳ ゴシック"/>
          <w:sz w:val="24"/>
          <w:szCs w:val="24"/>
        </w:rPr>
      </w:pPr>
    </w:p>
    <w:p w14:paraId="49BE8D5A" w14:textId="6D60EC17"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２　告発等を受け付けた場合は、受付から３０日以内に、内容の合理性を確認し調査の要否を判断するとともに、当該調査の要否を配分機関に報告する。</w:t>
      </w:r>
    </w:p>
    <w:p w14:paraId="648DD36C" w14:textId="66F77C4C"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296B55">
        <w:rPr>
          <w:rFonts w:ascii="ＭＳ ゴシック" w:eastAsia="ＭＳ ゴシック" w:hAnsi="ＭＳ ゴシック" w:hint="eastAsia"/>
          <w:sz w:val="24"/>
          <w:szCs w:val="24"/>
        </w:rPr>
        <w:t>また、報道や会計検査院等の外部機関からの指摘による場合も同様の取扱いとする。</w:t>
      </w:r>
    </w:p>
    <w:p w14:paraId="247F5145" w14:textId="77777777" w:rsidR="00296B55" w:rsidRDefault="00296B55" w:rsidP="00296B55">
      <w:pPr>
        <w:ind w:left="240" w:hangingChars="100" w:hanging="240"/>
        <w:rPr>
          <w:rFonts w:ascii="ＭＳ ゴシック" w:eastAsia="ＭＳ ゴシック" w:hAnsi="ＭＳ ゴシック"/>
          <w:sz w:val="24"/>
          <w:szCs w:val="24"/>
        </w:rPr>
      </w:pPr>
    </w:p>
    <w:p w14:paraId="789F690A" w14:textId="11AD531E"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３　</w:t>
      </w:r>
      <w:r w:rsidRPr="00296B55">
        <w:rPr>
          <w:rFonts w:ascii="ＭＳ ゴシック" w:eastAsia="ＭＳ ゴシック" w:hAnsi="ＭＳ ゴシック" w:hint="eastAsia"/>
          <w:sz w:val="24"/>
          <w:szCs w:val="24"/>
        </w:rPr>
        <w:t>調査が必要と判断された場合は、調査委員会を設置し、調査を実施する。</w:t>
      </w:r>
    </w:p>
    <w:p w14:paraId="441A92EA" w14:textId="1BEB5403"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296B55">
        <w:rPr>
          <w:rFonts w:ascii="ＭＳ ゴシック" w:eastAsia="ＭＳ ゴシック" w:hAnsi="ＭＳ ゴシック" w:hint="eastAsia"/>
          <w:sz w:val="24"/>
          <w:szCs w:val="24"/>
        </w:rPr>
        <w:t>調査委員会は、不正の有無及び不正の内容、関与した者及びその関与の程度、不正使用の相当額等について調査する。</w:t>
      </w:r>
    </w:p>
    <w:p w14:paraId="381125F1" w14:textId="77777777" w:rsidR="00296B55" w:rsidRDefault="00296B55" w:rsidP="00296B55">
      <w:pPr>
        <w:ind w:left="240" w:hangingChars="100" w:hanging="240"/>
        <w:rPr>
          <w:rFonts w:ascii="ＭＳ ゴシック" w:eastAsia="ＭＳ ゴシック" w:hAnsi="ＭＳ ゴシック"/>
          <w:sz w:val="24"/>
          <w:szCs w:val="24"/>
        </w:rPr>
      </w:pPr>
    </w:p>
    <w:p w14:paraId="095F359E" w14:textId="3A821748"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４　調査委員会は、</w:t>
      </w:r>
      <w:r w:rsidRPr="00296B55">
        <w:rPr>
          <w:rFonts w:ascii="ＭＳ ゴシック" w:eastAsia="ＭＳ ゴシック" w:hAnsi="ＭＳ ゴシック" w:hint="eastAsia"/>
          <w:sz w:val="24"/>
          <w:szCs w:val="24"/>
        </w:rPr>
        <w:t>必要に応じて、被告発者等の調査対象となっている者に対し、調査対象制度の研究費の使用停止を命ずることとする。</w:t>
      </w:r>
    </w:p>
    <w:p w14:paraId="15B3557F" w14:textId="77777777" w:rsidR="00296B55" w:rsidRDefault="00296B55" w:rsidP="00296B55">
      <w:pPr>
        <w:ind w:left="240" w:hangingChars="100" w:hanging="240"/>
        <w:rPr>
          <w:rFonts w:ascii="ＭＳ ゴシック" w:eastAsia="ＭＳ ゴシック" w:hAnsi="ＭＳ ゴシック"/>
          <w:sz w:val="24"/>
          <w:szCs w:val="24"/>
        </w:rPr>
      </w:pPr>
    </w:p>
    <w:p w14:paraId="09128125" w14:textId="3735B7C1"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５　</w:t>
      </w:r>
      <w:r w:rsidRPr="00296B55">
        <w:rPr>
          <w:rFonts w:ascii="ＭＳ ゴシック" w:eastAsia="ＭＳ ゴシック" w:hAnsi="ＭＳ ゴシック" w:hint="eastAsia"/>
          <w:sz w:val="24"/>
          <w:szCs w:val="24"/>
        </w:rPr>
        <w:t>調査委員会は、不正の有無及び不正の内容、関与した者及びその関与の程度、不正使用の相当額等について認定する。</w:t>
      </w:r>
    </w:p>
    <w:p w14:paraId="34B8DB46" w14:textId="77777777" w:rsidR="00296B55" w:rsidRDefault="00296B55" w:rsidP="00296B55">
      <w:pPr>
        <w:ind w:left="240" w:hangingChars="100" w:hanging="240"/>
        <w:rPr>
          <w:rFonts w:ascii="ＭＳ ゴシック" w:eastAsia="ＭＳ ゴシック" w:hAnsi="ＭＳ ゴシック"/>
          <w:sz w:val="24"/>
          <w:szCs w:val="24"/>
        </w:rPr>
      </w:pPr>
    </w:p>
    <w:p w14:paraId="2BB3A93C" w14:textId="1448A8E6"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６　</w:t>
      </w:r>
      <w:r w:rsidRPr="00296B55">
        <w:rPr>
          <w:rFonts w:ascii="ＭＳ ゴシック" w:eastAsia="ＭＳ ゴシック" w:hAnsi="ＭＳ ゴシック" w:hint="eastAsia"/>
          <w:sz w:val="24"/>
          <w:szCs w:val="24"/>
        </w:rPr>
        <w:t>調査の実施に際し、調査方針、調査対象及び方法等について配分機関に報告、協議しなければならない。</w:t>
      </w:r>
    </w:p>
    <w:p w14:paraId="66F3D110" w14:textId="77777777" w:rsidR="00296B55" w:rsidRDefault="00296B55" w:rsidP="00296B55">
      <w:pPr>
        <w:ind w:left="240" w:hangingChars="100" w:hanging="240"/>
        <w:rPr>
          <w:rFonts w:ascii="ＭＳ ゴシック" w:eastAsia="ＭＳ ゴシック" w:hAnsi="ＭＳ ゴシック"/>
          <w:sz w:val="24"/>
          <w:szCs w:val="24"/>
        </w:rPr>
      </w:pPr>
    </w:p>
    <w:p w14:paraId="7E54B452" w14:textId="09F79D55"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７　</w:t>
      </w:r>
      <w:r w:rsidRPr="00296B55">
        <w:rPr>
          <w:rFonts w:ascii="ＭＳ ゴシック" w:eastAsia="ＭＳ ゴシック" w:hAnsi="ＭＳ ゴシック" w:hint="eastAsia"/>
          <w:sz w:val="24"/>
          <w:szCs w:val="24"/>
        </w:rPr>
        <w:t>告発等の受付から２１０日以内に、調査結果、不正発生要因、不正に関与した者が関わる他の競争的研究費等における管理・監査体制の状況、再発防止計画等を含む最終報告書を配分機関に提出する。期限までに調査が完了しない場合であっても、調査の中間報告を配分機関に提出する。</w:t>
      </w:r>
    </w:p>
    <w:p w14:paraId="7DC75B30" w14:textId="77777777" w:rsidR="00296B55" w:rsidRDefault="00296B55" w:rsidP="00296B55">
      <w:pPr>
        <w:ind w:left="240" w:hangingChars="100" w:hanging="240"/>
        <w:rPr>
          <w:rFonts w:ascii="ＭＳ ゴシック" w:eastAsia="ＭＳ ゴシック" w:hAnsi="ＭＳ ゴシック"/>
          <w:sz w:val="24"/>
          <w:szCs w:val="24"/>
        </w:rPr>
      </w:pPr>
    </w:p>
    <w:p w14:paraId="428B46F3" w14:textId="7AD8F385"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８　</w:t>
      </w:r>
      <w:r w:rsidRPr="00296B55">
        <w:rPr>
          <w:rFonts w:ascii="ＭＳ ゴシック" w:eastAsia="ＭＳ ゴシック" w:hAnsi="ＭＳ ゴシック" w:hint="eastAsia"/>
          <w:sz w:val="24"/>
          <w:szCs w:val="24"/>
        </w:rPr>
        <w:t>調査においては、公正かつ透明性の高い運用に努めるものとする。</w:t>
      </w:r>
    </w:p>
    <w:p w14:paraId="47767210" w14:textId="77777777" w:rsidR="00296B55" w:rsidRDefault="00296B55" w:rsidP="00296B55">
      <w:pPr>
        <w:ind w:left="240" w:hangingChars="100" w:hanging="240"/>
        <w:rPr>
          <w:rFonts w:ascii="ＭＳ ゴシック" w:eastAsia="ＭＳ ゴシック" w:hAnsi="ＭＳ ゴシック"/>
          <w:sz w:val="24"/>
          <w:szCs w:val="24"/>
        </w:rPr>
      </w:pPr>
    </w:p>
    <w:p w14:paraId="4D89D07B" w14:textId="59D72097" w:rsidR="00296B55" w:rsidRDefault="00296B55"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９　</w:t>
      </w:r>
      <w:r w:rsidRPr="00296B55">
        <w:rPr>
          <w:rFonts w:ascii="ＭＳ ゴシック" w:eastAsia="ＭＳ ゴシック" w:hAnsi="ＭＳ ゴシック" w:hint="eastAsia"/>
          <w:sz w:val="24"/>
          <w:szCs w:val="24"/>
        </w:rPr>
        <w:t>不正を行った者等に公正かつ厳正な処分等を行うため</w:t>
      </w:r>
      <w:r w:rsidR="00215C57">
        <w:rPr>
          <w:rFonts w:ascii="ＭＳ ゴシック" w:eastAsia="ＭＳ ゴシック" w:hAnsi="ＭＳ ゴシック" w:hint="eastAsia"/>
          <w:sz w:val="24"/>
          <w:szCs w:val="24"/>
        </w:rPr>
        <w:t>の</w:t>
      </w:r>
      <w:r w:rsidRPr="00296B55">
        <w:rPr>
          <w:rFonts w:ascii="ＭＳ ゴシック" w:eastAsia="ＭＳ ゴシック" w:hAnsi="ＭＳ ゴシック" w:hint="eastAsia"/>
          <w:sz w:val="24"/>
          <w:szCs w:val="24"/>
        </w:rPr>
        <w:t>、懲戒の種類及びその適用に必要な手続等</w:t>
      </w:r>
      <w:r w:rsidR="00215C57">
        <w:rPr>
          <w:rFonts w:ascii="ＭＳ ゴシック" w:eastAsia="ＭＳ ゴシック" w:hAnsi="ＭＳ ゴシック" w:hint="eastAsia"/>
          <w:sz w:val="24"/>
          <w:szCs w:val="24"/>
        </w:rPr>
        <w:t>は、社員就業規則に基づくものとする</w:t>
      </w:r>
      <w:r w:rsidRPr="00296B55">
        <w:rPr>
          <w:rFonts w:ascii="ＭＳ ゴシック" w:eastAsia="ＭＳ ゴシック" w:hAnsi="ＭＳ ゴシック" w:hint="eastAsia"/>
          <w:sz w:val="24"/>
          <w:szCs w:val="24"/>
        </w:rPr>
        <w:t>。</w:t>
      </w:r>
    </w:p>
    <w:p w14:paraId="76BD7B32" w14:textId="77777777" w:rsidR="00215C57" w:rsidRDefault="00215C57" w:rsidP="00296B55">
      <w:pPr>
        <w:ind w:left="240" w:hangingChars="100" w:hanging="240"/>
        <w:rPr>
          <w:rFonts w:ascii="ＭＳ ゴシック" w:eastAsia="ＭＳ ゴシック" w:hAnsi="ＭＳ ゴシック"/>
          <w:sz w:val="24"/>
          <w:szCs w:val="24"/>
        </w:rPr>
      </w:pPr>
    </w:p>
    <w:p w14:paraId="5FE6801E" w14:textId="28D61106" w:rsidR="00215C57" w:rsidRDefault="00215C57"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10　</w:t>
      </w:r>
      <w:r w:rsidRPr="00215C57">
        <w:rPr>
          <w:rFonts w:ascii="ＭＳ ゴシック" w:eastAsia="ＭＳ ゴシック" w:hAnsi="ＭＳ ゴシック" w:hint="eastAsia"/>
          <w:sz w:val="24"/>
          <w:szCs w:val="24"/>
        </w:rPr>
        <w:t>調査委員会の構成</w:t>
      </w:r>
      <w:r>
        <w:rPr>
          <w:rFonts w:ascii="ＭＳ ゴシック" w:eastAsia="ＭＳ ゴシック" w:hAnsi="ＭＳ ゴシック" w:hint="eastAsia"/>
          <w:sz w:val="24"/>
          <w:szCs w:val="24"/>
        </w:rPr>
        <w:t>の他</w:t>
      </w:r>
      <w:r w:rsidRPr="00215C57">
        <w:rPr>
          <w:rFonts w:ascii="ＭＳ ゴシック" w:eastAsia="ＭＳ ゴシック" w:hAnsi="ＭＳ ゴシック" w:hint="eastAsia"/>
          <w:sz w:val="24"/>
          <w:szCs w:val="24"/>
        </w:rPr>
        <w:t>、こ</w:t>
      </w:r>
      <w:r>
        <w:rPr>
          <w:rFonts w:ascii="ＭＳ ゴシック" w:eastAsia="ＭＳ ゴシック" w:hAnsi="ＭＳ ゴシック" w:hint="eastAsia"/>
          <w:sz w:val="24"/>
          <w:szCs w:val="24"/>
        </w:rPr>
        <w:t>こ</w:t>
      </w:r>
      <w:r w:rsidRPr="00215C57">
        <w:rPr>
          <w:rFonts w:ascii="ＭＳ ゴシック" w:eastAsia="ＭＳ ゴシック" w:hAnsi="ＭＳ ゴシック" w:hint="eastAsia"/>
          <w:sz w:val="24"/>
          <w:szCs w:val="24"/>
        </w:rPr>
        <w:t>に定めのない事項については、「研究機関における公的研究費の管理・監査のガイドライン（実施基準）」に</w:t>
      </w:r>
      <w:r w:rsidR="00471DAD">
        <w:rPr>
          <w:rFonts w:ascii="ＭＳ ゴシック" w:eastAsia="ＭＳ ゴシック" w:hAnsi="ＭＳ ゴシック" w:hint="eastAsia"/>
          <w:sz w:val="24"/>
          <w:szCs w:val="24"/>
        </w:rPr>
        <w:t>沿って</w:t>
      </w:r>
      <w:r>
        <w:rPr>
          <w:rFonts w:ascii="ＭＳ ゴシック" w:eastAsia="ＭＳ ゴシック" w:hAnsi="ＭＳ ゴシック" w:hint="eastAsia"/>
          <w:sz w:val="24"/>
          <w:szCs w:val="24"/>
        </w:rPr>
        <w:t>対応する</w:t>
      </w:r>
      <w:r w:rsidRPr="00215C57">
        <w:rPr>
          <w:rFonts w:ascii="ＭＳ ゴシック" w:eastAsia="ＭＳ ゴシック" w:hAnsi="ＭＳ ゴシック" w:hint="eastAsia"/>
          <w:sz w:val="24"/>
          <w:szCs w:val="24"/>
        </w:rPr>
        <w:t>ものとする。</w:t>
      </w:r>
    </w:p>
    <w:p w14:paraId="1537BBC0" w14:textId="77777777" w:rsidR="00471DAD" w:rsidRDefault="00471DAD" w:rsidP="00296B55">
      <w:pPr>
        <w:ind w:left="240" w:hangingChars="100" w:hanging="240"/>
        <w:rPr>
          <w:rFonts w:ascii="ＭＳ ゴシック" w:eastAsia="ＭＳ ゴシック" w:hAnsi="ＭＳ ゴシック"/>
          <w:sz w:val="24"/>
          <w:szCs w:val="24"/>
        </w:rPr>
      </w:pPr>
    </w:p>
    <w:p w14:paraId="779C2052" w14:textId="77777777" w:rsidR="00471DAD" w:rsidRDefault="00471DAD" w:rsidP="00296B55">
      <w:pPr>
        <w:ind w:left="240" w:hangingChars="100" w:hanging="240"/>
        <w:rPr>
          <w:rFonts w:ascii="ＭＳ ゴシック" w:eastAsia="ＭＳ ゴシック" w:hAnsi="ＭＳ ゴシック"/>
          <w:sz w:val="24"/>
          <w:szCs w:val="24"/>
        </w:rPr>
      </w:pPr>
    </w:p>
    <w:p w14:paraId="40035751" w14:textId="77777777" w:rsidR="00471DAD" w:rsidRDefault="00471DAD" w:rsidP="00296B55">
      <w:pPr>
        <w:ind w:left="240" w:hangingChars="100" w:hanging="240"/>
        <w:rPr>
          <w:rFonts w:ascii="ＭＳ ゴシック" w:eastAsia="ＭＳ ゴシック" w:hAnsi="ＭＳ ゴシック"/>
          <w:sz w:val="24"/>
          <w:szCs w:val="24"/>
        </w:rPr>
      </w:pPr>
    </w:p>
    <w:p w14:paraId="7B7C8C4A" w14:textId="04B194F6" w:rsidR="00215C57" w:rsidRDefault="00471DAD" w:rsidP="00296B55">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6DAEC187" w14:textId="2BAC57FE" w:rsidR="00471DAD" w:rsidRDefault="00471DAD" w:rsidP="00471DAD">
      <w:pPr>
        <w:pStyle w:val="a9"/>
      </w:pPr>
      <w:r>
        <w:rPr>
          <w:rFonts w:hint="eastAsia"/>
        </w:rPr>
        <w:t>以　上</w:t>
      </w:r>
    </w:p>
    <w:p w14:paraId="15B07E26" w14:textId="77777777" w:rsidR="00471DAD" w:rsidRDefault="00471DAD" w:rsidP="00471DAD">
      <w:pPr>
        <w:pStyle w:val="a9"/>
      </w:pPr>
    </w:p>
    <w:p w14:paraId="5B4B064F" w14:textId="77777777" w:rsidR="00471DAD" w:rsidRDefault="00471DAD" w:rsidP="00471DAD">
      <w:pPr>
        <w:ind w:left="240" w:hangingChars="100" w:hanging="240"/>
        <w:rPr>
          <w:rFonts w:ascii="ＭＳ ゴシック" w:eastAsia="ＭＳ ゴシック" w:hAnsi="ＭＳ ゴシック"/>
          <w:sz w:val="24"/>
          <w:szCs w:val="24"/>
        </w:rPr>
      </w:pPr>
    </w:p>
    <w:p w14:paraId="1240CF91" w14:textId="77777777" w:rsidR="00471DAD" w:rsidRDefault="00471DAD" w:rsidP="00471DAD">
      <w:pPr>
        <w:ind w:left="240" w:hangingChars="100" w:hanging="240"/>
        <w:rPr>
          <w:rFonts w:ascii="ＭＳ ゴシック" w:eastAsia="ＭＳ ゴシック" w:hAnsi="ＭＳ ゴシック"/>
          <w:sz w:val="24"/>
          <w:szCs w:val="24"/>
        </w:rPr>
      </w:pPr>
    </w:p>
    <w:p w14:paraId="32955BB8" w14:textId="4B03CBAB" w:rsidR="00471DAD" w:rsidRDefault="00511796" w:rsidP="00471DAD">
      <w:pPr>
        <w:ind w:left="240" w:hangingChars="100" w:hanging="240"/>
        <w:rPr>
          <w:rFonts w:ascii="ＭＳ ゴシック" w:eastAsia="ＭＳ ゴシック" w:hAnsi="ＭＳ ゴシック"/>
          <w:color w:val="0070C0"/>
          <w:sz w:val="24"/>
          <w:szCs w:val="24"/>
        </w:rPr>
      </w:pPr>
      <w:r w:rsidRPr="00743E1A">
        <w:rPr>
          <w:rFonts w:ascii="ＭＳ ゴシック" w:eastAsia="ＭＳ ゴシック" w:hAnsi="ＭＳ ゴシック" w:hint="eastAsia"/>
          <w:color w:val="0070C0"/>
          <w:sz w:val="24"/>
          <w:szCs w:val="24"/>
        </w:rPr>
        <w:t>【</w:t>
      </w:r>
      <w:r w:rsidR="00866A87">
        <w:rPr>
          <w:rFonts w:ascii="ＭＳ ゴシック" w:eastAsia="ＭＳ ゴシック" w:hAnsi="ＭＳ ゴシック" w:hint="eastAsia"/>
          <w:color w:val="0070C0"/>
          <w:sz w:val="24"/>
          <w:szCs w:val="24"/>
        </w:rPr>
        <w:t>自社に既存の</w:t>
      </w:r>
      <w:r w:rsidR="00471DAD" w:rsidRPr="00743E1A">
        <w:rPr>
          <w:rFonts w:ascii="ＭＳ ゴシック" w:eastAsia="ＭＳ ゴシック" w:hAnsi="ＭＳ ゴシック" w:hint="eastAsia"/>
          <w:color w:val="0070C0"/>
          <w:sz w:val="24"/>
          <w:szCs w:val="24"/>
        </w:rPr>
        <w:t>公益通報等の規程が</w:t>
      </w:r>
      <w:r w:rsidR="00866A87">
        <w:rPr>
          <w:rFonts w:ascii="ＭＳ ゴシック" w:eastAsia="ＭＳ ゴシック" w:hAnsi="ＭＳ ゴシック" w:hint="eastAsia"/>
          <w:color w:val="0070C0"/>
          <w:sz w:val="24"/>
          <w:szCs w:val="24"/>
        </w:rPr>
        <w:t>存在する場合</w:t>
      </w:r>
      <w:r w:rsidR="00471DAD" w:rsidRPr="00743E1A">
        <w:rPr>
          <w:rFonts w:ascii="ＭＳ ゴシック" w:eastAsia="ＭＳ ゴシック" w:hAnsi="ＭＳ ゴシック" w:hint="eastAsia"/>
          <w:color w:val="0070C0"/>
          <w:sz w:val="24"/>
          <w:szCs w:val="24"/>
        </w:rPr>
        <w:t>は、</w:t>
      </w:r>
      <w:r w:rsidR="00866A87">
        <w:rPr>
          <w:rFonts w:ascii="ＭＳ ゴシック" w:eastAsia="ＭＳ ゴシック" w:hAnsi="ＭＳ ゴシック" w:hint="eastAsia"/>
          <w:color w:val="0070C0"/>
          <w:sz w:val="24"/>
          <w:szCs w:val="24"/>
        </w:rPr>
        <w:t>同</w:t>
      </w:r>
      <w:r w:rsidRPr="00743E1A">
        <w:rPr>
          <w:rFonts w:ascii="ＭＳ ゴシック" w:eastAsia="ＭＳ ゴシック" w:hAnsi="ＭＳ ゴシック" w:hint="eastAsia"/>
          <w:color w:val="0070C0"/>
          <w:sz w:val="24"/>
          <w:szCs w:val="24"/>
        </w:rPr>
        <w:t>規程と整合をとったものとする</w:t>
      </w:r>
      <w:r w:rsidR="00471DAD" w:rsidRPr="00743E1A">
        <w:rPr>
          <w:rFonts w:ascii="ＭＳ ゴシック" w:eastAsia="ＭＳ ゴシック" w:hAnsi="ＭＳ ゴシック" w:hint="eastAsia"/>
          <w:color w:val="0070C0"/>
          <w:sz w:val="24"/>
          <w:szCs w:val="24"/>
        </w:rPr>
        <w:t>】</w:t>
      </w:r>
    </w:p>
    <w:p w14:paraId="4D5FE770" w14:textId="77777777" w:rsidR="00743E1A" w:rsidRPr="00866A87" w:rsidRDefault="00743E1A" w:rsidP="00471DAD">
      <w:pPr>
        <w:ind w:left="240" w:hangingChars="100" w:hanging="240"/>
        <w:rPr>
          <w:rFonts w:ascii="ＭＳ ゴシック" w:eastAsia="ＭＳ ゴシック" w:hAnsi="ＭＳ ゴシック"/>
          <w:color w:val="0070C0"/>
          <w:sz w:val="24"/>
          <w:szCs w:val="24"/>
        </w:rPr>
      </w:pPr>
    </w:p>
    <w:p w14:paraId="032B09B7" w14:textId="11840252" w:rsidR="00443047" w:rsidRDefault="00743E1A" w:rsidP="00471DAD">
      <w:pPr>
        <w:ind w:left="240" w:hangingChars="100" w:hanging="240"/>
        <w:rPr>
          <w:rFonts w:ascii="ＭＳ ゴシック" w:eastAsia="ＭＳ ゴシック" w:hAnsi="ＭＳ ゴシック"/>
          <w:color w:val="0070C0"/>
          <w:sz w:val="24"/>
          <w:szCs w:val="24"/>
        </w:rPr>
      </w:pPr>
      <w:r>
        <w:rPr>
          <w:rFonts w:ascii="ＭＳ ゴシック" w:eastAsia="ＭＳ ゴシック" w:hAnsi="ＭＳ ゴシック" w:hint="eastAsia"/>
          <w:color w:val="0070C0"/>
          <w:sz w:val="24"/>
          <w:szCs w:val="24"/>
        </w:rPr>
        <w:t>【自社による不正調査</w:t>
      </w:r>
      <w:r w:rsidR="00866A87">
        <w:rPr>
          <w:rFonts w:ascii="ＭＳ ゴシック" w:eastAsia="ＭＳ ゴシック" w:hAnsi="ＭＳ ゴシック" w:hint="eastAsia"/>
          <w:color w:val="0070C0"/>
          <w:sz w:val="24"/>
          <w:szCs w:val="24"/>
        </w:rPr>
        <w:t>・認定</w:t>
      </w:r>
      <w:r>
        <w:rPr>
          <w:rFonts w:ascii="ＭＳ ゴシック" w:eastAsia="ＭＳ ゴシック" w:hAnsi="ＭＳ ゴシック" w:hint="eastAsia"/>
          <w:color w:val="0070C0"/>
          <w:sz w:val="24"/>
          <w:szCs w:val="24"/>
        </w:rPr>
        <w:t>が困難な場合（例：最高管理責任者が研究者</w:t>
      </w:r>
      <w:r w:rsidR="00443047">
        <w:rPr>
          <w:rFonts w:ascii="ＭＳ ゴシック" w:eastAsia="ＭＳ ゴシック" w:hAnsi="ＭＳ ゴシック" w:hint="eastAsia"/>
          <w:color w:val="0070C0"/>
          <w:sz w:val="24"/>
          <w:szCs w:val="24"/>
        </w:rPr>
        <w:t>であり</w:t>
      </w:r>
      <w:r>
        <w:rPr>
          <w:rFonts w:ascii="ＭＳ ゴシック" w:eastAsia="ＭＳ ゴシック" w:hAnsi="ＭＳ ゴシック" w:hint="eastAsia"/>
          <w:color w:val="0070C0"/>
          <w:sz w:val="24"/>
          <w:szCs w:val="24"/>
        </w:rPr>
        <w:t>被</w:t>
      </w:r>
      <w:r w:rsidR="00AC1FC7">
        <w:rPr>
          <w:rFonts w:ascii="ＭＳ ゴシック" w:eastAsia="ＭＳ ゴシック" w:hAnsi="ＭＳ ゴシック" w:hint="eastAsia"/>
          <w:color w:val="0070C0"/>
          <w:sz w:val="24"/>
          <w:szCs w:val="24"/>
        </w:rPr>
        <w:t>調査</w:t>
      </w:r>
      <w:r>
        <w:rPr>
          <w:rFonts w:ascii="ＭＳ ゴシック" w:eastAsia="ＭＳ ゴシック" w:hAnsi="ＭＳ ゴシック" w:hint="eastAsia"/>
          <w:color w:val="0070C0"/>
          <w:sz w:val="24"/>
          <w:szCs w:val="24"/>
        </w:rPr>
        <w:t>者</w:t>
      </w:r>
      <w:r w:rsidR="00AC1FC7">
        <w:rPr>
          <w:rFonts w:ascii="ＭＳ ゴシック" w:eastAsia="ＭＳ ゴシック" w:hAnsi="ＭＳ ゴシック" w:hint="eastAsia"/>
          <w:color w:val="0070C0"/>
          <w:sz w:val="24"/>
          <w:szCs w:val="24"/>
        </w:rPr>
        <w:t>である</w:t>
      </w:r>
      <w:r w:rsidR="00443047">
        <w:rPr>
          <w:rFonts w:ascii="ＭＳ ゴシック" w:eastAsia="ＭＳ ゴシック" w:hAnsi="ＭＳ ゴシック" w:hint="eastAsia"/>
          <w:color w:val="0070C0"/>
          <w:sz w:val="24"/>
          <w:szCs w:val="24"/>
        </w:rPr>
        <w:t>、</w:t>
      </w:r>
      <w:r>
        <w:rPr>
          <w:rFonts w:ascii="ＭＳ ゴシック" w:eastAsia="ＭＳ ゴシック" w:hAnsi="ＭＳ ゴシック" w:hint="eastAsia"/>
          <w:color w:val="0070C0"/>
          <w:sz w:val="24"/>
          <w:szCs w:val="24"/>
        </w:rPr>
        <w:t>人員・体制等の事情により調査委員会の組成が困難</w:t>
      </w:r>
      <w:r w:rsidR="00E25A07">
        <w:rPr>
          <w:rFonts w:ascii="ＭＳ ゴシック" w:eastAsia="ＭＳ ゴシック" w:hAnsi="ＭＳ ゴシック" w:hint="eastAsia"/>
          <w:color w:val="0070C0"/>
          <w:sz w:val="24"/>
          <w:szCs w:val="24"/>
        </w:rPr>
        <w:t>など</w:t>
      </w:r>
      <w:r w:rsidR="00AC1FC7">
        <w:rPr>
          <w:rFonts w:ascii="ＭＳ ゴシック" w:eastAsia="ＭＳ ゴシック" w:hAnsi="ＭＳ ゴシック" w:hint="eastAsia"/>
          <w:color w:val="0070C0"/>
          <w:sz w:val="24"/>
          <w:szCs w:val="24"/>
        </w:rPr>
        <w:t xml:space="preserve">　</w:t>
      </w:r>
      <w:r w:rsidR="00E25A07">
        <w:rPr>
          <w:rFonts w:ascii="ＭＳ ゴシック" w:eastAsia="ＭＳ ゴシック" w:hAnsi="ＭＳ ゴシック" w:hint="eastAsia"/>
          <w:color w:val="0070C0"/>
          <w:sz w:val="24"/>
          <w:szCs w:val="24"/>
        </w:rPr>
        <w:t>零細・個人企業の場合</w:t>
      </w:r>
      <w:r>
        <w:rPr>
          <w:rFonts w:ascii="ＭＳ ゴシック" w:eastAsia="ＭＳ ゴシック" w:hAnsi="ＭＳ ゴシック" w:hint="eastAsia"/>
          <w:color w:val="0070C0"/>
          <w:sz w:val="24"/>
          <w:szCs w:val="24"/>
        </w:rPr>
        <w:t>）</w:t>
      </w:r>
      <w:r w:rsidR="00AC1FC7">
        <w:rPr>
          <w:rFonts w:ascii="ＭＳ ゴシック" w:eastAsia="ＭＳ ゴシック" w:hAnsi="ＭＳ ゴシック" w:hint="eastAsia"/>
          <w:color w:val="0070C0"/>
          <w:sz w:val="24"/>
          <w:szCs w:val="24"/>
        </w:rPr>
        <w:t>は</w:t>
      </w:r>
      <w:r>
        <w:rPr>
          <w:rFonts w:ascii="ＭＳ ゴシック" w:eastAsia="ＭＳ ゴシック" w:hAnsi="ＭＳ ゴシック" w:hint="eastAsia"/>
          <w:color w:val="0070C0"/>
          <w:sz w:val="24"/>
          <w:szCs w:val="24"/>
        </w:rPr>
        <w:t>、設問22</w:t>
      </w:r>
      <w:r w:rsidR="00443047">
        <w:rPr>
          <w:rFonts w:ascii="ＭＳ ゴシック" w:eastAsia="ＭＳ ゴシック" w:hAnsi="ＭＳ ゴシック" w:hint="eastAsia"/>
          <w:color w:val="0070C0"/>
          <w:sz w:val="24"/>
          <w:szCs w:val="24"/>
        </w:rPr>
        <w:t>は</w:t>
      </w:r>
      <w:r w:rsidR="00AC1FC7">
        <w:rPr>
          <w:rFonts w:ascii="ＭＳ ゴシック" w:eastAsia="ＭＳ ゴシック" w:hAnsi="ＭＳ ゴシック" w:hint="eastAsia"/>
          <w:color w:val="0070C0"/>
          <w:sz w:val="24"/>
          <w:szCs w:val="24"/>
        </w:rPr>
        <w:t>（N/A：</w:t>
      </w:r>
      <w:r w:rsidR="00443047">
        <w:rPr>
          <w:rFonts w:ascii="ＭＳ ゴシック" w:eastAsia="ＭＳ ゴシック" w:hAnsi="ＭＳ ゴシック" w:hint="eastAsia"/>
          <w:color w:val="0070C0"/>
          <w:sz w:val="24"/>
          <w:szCs w:val="24"/>
        </w:rPr>
        <w:t>代表機関・配分機関に</w:t>
      </w:r>
      <w:r w:rsidR="00AC1FC7">
        <w:rPr>
          <w:rFonts w:ascii="ＭＳ ゴシック" w:eastAsia="ＭＳ ゴシック" w:hAnsi="ＭＳ ゴシック" w:hint="eastAsia"/>
          <w:color w:val="0070C0"/>
          <w:sz w:val="24"/>
          <w:szCs w:val="24"/>
        </w:rPr>
        <w:t>すみやかに通報等を報告する</w:t>
      </w:r>
      <w:r w:rsidR="00443047">
        <w:rPr>
          <w:rFonts w:ascii="ＭＳ ゴシック" w:eastAsia="ＭＳ ゴシック" w:hAnsi="ＭＳ ゴシック" w:hint="eastAsia"/>
          <w:color w:val="0070C0"/>
          <w:sz w:val="24"/>
          <w:szCs w:val="24"/>
        </w:rPr>
        <w:t>）としてください。】</w:t>
      </w:r>
    </w:p>
    <w:p w14:paraId="470169CD" w14:textId="77777777" w:rsidR="00443047" w:rsidRDefault="00443047" w:rsidP="00471DAD">
      <w:pPr>
        <w:ind w:left="240" w:hangingChars="100" w:hanging="240"/>
        <w:rPr>
          <w:rFonts w:ascii="ＭＳ ゴシック" w:eastAsia="ＭＳ ゴシック" w:hAnsi="ＭＳ ゴシック"/>
          <w:color w:val="0070C0"/>
          <w:sz w:val="24"/>
          <w:szCs w:val="24"/>
        </w:rPr>
      </w:pPr>
    </w:p>
    <w:p w14:paraId="30533E08" w14:textId="77777777" w:rsidR="00443047" w:rsidRPr="00743E1A" w:rsidRDefault="00443047" w:rsidP="00471DAD">
      <w:pPr>
        <w:ind w:left="240" w:hangingChars="100" w:hanging="240"/>
        <w:rPr>
          <w:rFonts w:ascii="ＭＳ ゴシック" w:eastAsia="ＭＳ ゴシック" w:hAnsi="ＭＳ ゴシック"/>
          <w:color w:val="0070C0"/>
          <w:sz w:val="24"/>
          <w:szCs w:val="24"/>
        </w:rPr>
      </w:pPr>
    </w:p>
    <w:sectPr w:rsidR="00443047" w:rsidRPr="00743E1A" w:rsidSect="00296B55">
      <w:footerReference w:type="even" r:id="rId6"/>
      <w:footerReference w:type="default" r:id="rId7"/>
      <w:footerReference w:type="first" r:id="rId8"/>
      <w:pgSz w:w="11906" w:h="16838"/>
      <w:pgMar w:top="1985" w:right="737" w:bottom="170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E552" w14:textId="77777777" w:rsidR="00B31AE1" w:rsidRDefault="00B31AE1" w:rsidP="00E83C5D">
      <w:r>
        <w:separator/>
      </w:r>
    </w:p>
  </w:endnote>
  <w:endnote w:type="continuationSeparator" w:id="0">
    <w:p w14:paraId="1D2DDFDD" w14:textId="77777777" w:rsidR="00B31AE1" w:rsidRDefault="00B31AE1" w:rsidP="00E8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FE62" w14:textId="2AFBD645" w:rsidR="00F42952" w:rsidRDefault="00F4295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2774" w14:textId="2720A8E3" w:rsidR="00F42952" w:rsidRDefault="00F4295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1C4A" w14:textId="1A0AB078" w:rsidR="00F42952" w:rsidRDefault="00F4295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D9E0" w14:textId="77777777" w:rsidR="00B31AE1" w:rsidRDefault="00B31AE1" w:rsidP="00E83C5D">
      <w:r>
        <w:separator/>
      </w:r>
    </w:p>
  </w:footnote>
  <w:footnote w:type="continuationSeparator" w:id="0">
    <w:p w14:paraId="41771AD5" w14:textId="77777777" w:rsidR="00B31AE1" w:rsidRDefault="00B31AE1" w:rsidP="00E83C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B55"/>
    <w:rsid w:val="000F5FEE"/>
    <w:rsid w:val="00173C98"/>
    <w:rsid w:val="00215C57"/>
    <w:rsid w:val="00247231"/>
    <w:rsid w:val="00296B55"/>
    <w:rsid w:val="0035301D"/>
    <w:rsid w:val="003A300D"/>
    <w:rsid w:val="00443047"/>
    <w:rsid w:val="00471DAD"/>
    <w:rsid w:val="00511796"/>
    <w:rsid w:val="005739F8"/>
    <w:rsid w:val="0063170C"/>
    <w:rsid w:val="00634792"/>
    <w:rsid w:val="006F577E"/>
    <w:rsid w:val="007030A3"/>
    <w:rsid w:val="00743E1A"/>
    <w:rsid w:val="0078007A"/>
    <w:rsid w:val="007F3AAC"/>
    <w:rsid w:val="00865BF4"/>
    <w:rsid w:val="00866A87"/>
    <w:rsid w:val="00975924"/>
    <w:rsid w:val="00996C8B"/>
    <w:rsid w:val="00A41650"/>
    <w:rsid w:val="00AC1FC7"/>
    <w:rsid w:val="00AC48D4"/>
    <w:rsid w:val="00B31AE1"/>
    <w:rsid w:val="00CB500D"/>
    <w:rsid w:val="00E25A07"/>
    <w:rsid w:val="00E83C5D"/>
    <w:rsid w:val="00E93134"/>
    <w:rsid w:val="00F42952"/>
    <w:rsid w:val="00FD2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5E0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3C5D"/>
    <w:pPr>
      <w:tabs>
        <w:tab w:val="center" w:pos="4252"/>
        <w:tab w:val="right" w:pos="8504"/>
      </w:tabs>
      <w:snapToGrid w:val="0"/>
    </w:pPr>
  </w:style>
  <w:style w:type="character" w:customStyle="1" w:styleId="a4">
    <w:name w:val="ヘッダー (文字)"/>
    <w:basedOn w:val="a0"/>
    <w:link w:val="a3"/>
    <w:uiPriority w:val="99"/>
    <w:rsid w:val="00E83C5D"/>
  </w:style>
  <w:style w:type="paragraph" w:styleId="a5">
    <w:name w:val="footer"/>
    <w:basedOn w:val="a"/>
    <w:link w:val="a6"/>
    <w:uiPriority w:val="99"/>
    <w:unhideWhenUsed/>
    <w:rsid w:val="00E83C5D"/>
    <w:pPr>
      <w:tabs>
        <w:tab w:val="center" w:pos="4252"/>
        <w:tab w:val="right" w:pos="8504"/>
      </w:tabs>
      <w:snapToGrid w:val="0"/>
    </w:pPr>
  </w:style>
  <w:style w:type="character" w:customStyle="1" w:styleId="a6">
    <w:name w:val="フッター (文字)"/>
    <w:basedOn w:val="a0"/>
    <w:link w:val="a5"/>
    <w:uiPriority w:val="99"/>
    <w:rsid w:val="00E83C5D"/>
  </w:style>
  <w:style w:type="paragraph" w:styleId="a7">
    <w:name w:val="Date"/>
    <w:basedOn w:val="a"/>
    <w:next w:val="a"/>
    <w:link w:val="a8"/>
    <w:uiPriority w:val="99"/>
    <w:semiHidden/>
    <w:unhideWhenUsed/>
    <w:rsid w:val="00471DAD"/>
  </w:style>
  <w:style w:type="character" w:customStyle="1" w:styleId="a8">
    <w:name w:val="日付 (文字)"/>
    <w:basedOn w:val="a0"/>
    <w:link w:val="a7"/>
    <w:uiPriority w:val="99"/>
    <w:semiHidden/>
    <w:rsid w:val="00471DAD"/>
  </w:style>
  <w:style w:type="paragraph" w:styleId="a9">
    <w:name w:val="Closing"/>
    <w:basedOn w:val="a"/>
    <w:link w:val="aa"/>
    <w:uiPriority w:val="99"/>
    <w:unhideWhenUsed/>
    <w:rsid w:val="00471DAD"/>
    <w:pPr>
      <w:jc w:val="right"/>
    </w:pPr>
    <w:rPr>
      <w:rFonts w:ascii="ＭＳ ゴシック" w:eastAsia="ＭＳ ゴシック" w:hAnsi="ＭＳ ゴシック"/>
      <w:sz w:val="24"/>
      <w:szCs w:val="24"/>
    </w:rPr>
  </w:style>
  <w:style w:type="character" w:customStyle="1" w:styleId="aa">
    <w:name w:val="結語 (文字)"/>
    <w:basedOn w:val="a0"/>
    <w:link w:val="a9"/>
    <w:uiPriority w:val="99"/>
    <w:rsid w:val="00471DAD"/>
    <w:rPr>
      <w:rFonts w:ascii="ＭＳ ゴシック" w:eastAsia="ＭＳ ゴシック" w:hAnsi="ＭＳ ゴシック"/>
      <w:sz w:val="24"/>
      <w:szCs w:val="24"/>
    </w:rPr>
  </w:style>
  <w:style w:type="paragraph" w:styleId="ab">
    <w:name w:val="Revision"/>
    <w:hidden/>
    <w:uiPriority w:val="99"/>
    <w:semiHidden/>
    <w:rsid w:val="00573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2026-07-09T06:45:00Z</dcterms:created>
  <dcterms:modified xsi:type="dcterms:W3CDTF">2026-07-21T01:49:00Z</dcterms:modified>
</cp:coreProperties>
</file>