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7395" w14:textId="44B80EDE" w:rsidR="00975924" w:rsidRDefault="00296B55" w:rsidP="00296B55">
      <w:pPr>
        <w:jc w:val="center"/>
        <w:rPr>
          <w:rFonts w:ascii="ＭＳ ゴシック" w:eastAsia="ＭＳ ゴシック" w:hAnsi="ＭＳ ゴシック"/>
          <w:sz w:val="24"/>
          <w:szCs w:val="24"/>
        </w:rPr>
      </w:pPr>
      <w:r w:rsidRPr="00296B55">
        <w:rPr>
          <w:rFonts w:ascii="ＭＳ ゴシック" w:eastAsia="ＭＳ ゴシック" w:hAnsi="ＭＳ ゴシック" w:hint="eastAsia"/>
          <w:sz w:val="24"/>
          <w:szCs w:val="24"/>
        </w:rPr>
        <w:t>公的研究費による不正行為に関する調査の体制・手続等</w:t>
      </w:r>
      <w:r>
        <w:rPr>
          <w:rFonts w:ascii="ＭＳ ゴシック" w:eastAsia="ＭＳ ゴシック" w:hAnsi="ＭＳ ゴシック" w:hint="eastAsia"/>
          <w:sz w:val="24"/>
          <w:szCs w:val="24"/>
        </w:rPr>
        <w:t>について</w:t>
      </w:r>
    </w:p>
    <w:p w14:paraId="3B4F0005" w14:textId="77777777" w:rsidR="00296B55" w:rsidRDefault="00296B55">
      <w:pPr>
        <w:rPr>
          <w:rFonts w:ascii="ＭＳ ゴシック" w:eastAsia="ＭＳ ゴシック" w:hAnsi="ＭＳ ゴシック"/>
          <w:sz w:val="24"/>
          <w:szCs w:val="24"/>
        </w:rPr>
      </w:pPr>
    </w:p>
    <w:p w14:paraId="59C7BD33" w14:textId="77777777" w:rsidR="00296B55" w:rsidRDefault="00296B55">
      <w:pPr>
        <w:rPr>
          <w:rFonts w:ascii="ＭＳ ゴシック" w:eastAsia="ＭＳ ゴシック" w:hAnsi="ＭＳ ゴシック"/>
          <w:sz w:val="24"/>
          <w:szCs w:val="24"/>
        </w:rPr>
      </w:pPr>
    </w:p>
    <w:p w14:paraId="7551FF29" w14:textId="5CE0D13C" w:rsidR="00296B55" w:rsidRDefault="00296B5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通報窓口の担当者は、申立てのあった告発等を、迅速かつ確実に最高管理責任者に伝える。</w:t>
      </w:r>
    </w:p>
    <w:p w14:paraId="3D34841C" w14:textId="77777777" w:rsidR="00296B55" w:rsidRDefault="00296B55">
      <w:pPr>
        <w:rPr>
          <w:rFonts w:ascii="ＭＳ ゴシック" w:eastAsia="ＭＳ ゴシック" w:hAnsi="ＭＳ ゴシック"/>
          <w:sz w:val="24"/>
          <w:szCs w:val="24"/>
        </w:rPr>
      </w:pPr>
    </w:p>
    <w:p w14:paraId="49BE8D5A" w14:textId="6D60EC17"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告発等を受け付けた場合は、受付から３０日以内に、内容の合理性を確認し調査の要否を判断するとともに、当該調査の要否を配分機関に報告する。</w:t>
      </w:r>
    </w:p>
    <w:p w14:paraId="648DD36C" w14:textId="66F77C4C"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96B55">
        <w:rPr>
          <w:rFonts w:ascii="ＭＳ ゴシック" w:eastAsia="ＭＳ ゴシック" w:hAnsi="ＭＳ ゴシック" w:hint="eastAsia"/>
          <w:sz w:val="24"/>
          <w:szCs w:val="24"/>
        </w:rPr>
        <w:t>また、報道や会計検査院等の外部機関からの指摘による場合も同様の取扱いとする。</w:t>
      </w:r>
    </w:p>
    <w:p w14:paraId="247F5145" w14:textId="77777777" w:rsidR="00296B55" w:rsidRDefault="00296B55" w:rsidP="00296B55">
      <w:pPr>
        <w:ind w:left="240" w:hangingChars="100" w:hanging="240"/>
        <w:rPr>
          <w:rFonts w:ascii="ＭＳ ゴシック" w:eastAsia="ＭＳ ゴシック" w:hAnsi="ＭＳ ゴシック"/>
          <w:sz w:val="24"/>
          <w:szCs w:val="24"/>
        </w:rPr>
      </w:pPr>
    </w:p>
    <w:p w14:paraId="789F690A" w14:textId="11AD531E"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296B55">
        <w:rPr>
          <w:rFonts w:ascii="ＭＳ ゴシック" w:eastAsia="ＭＳ ゴシック" w:hAnsi="ＭＳ ゴシック" w:hint="eastAsia"/>
          <w:sz w:val="24"/>
          <w:szCs w:val="24"/>
        </w:rPr>
        <w:t>調査が必要と判断された場合は、調査委員会を設置し、調査を実施する。</w:t>
      </w:r>
    </w:p>
    <w:p w14:paraId="441A92EA" w14:textId="1BEB5403"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96B55">
        <w:rPr>
          <w:rFonts w:ascii="ＭＳ ゴシック" w:eastAsia="ＭＳ ゴシック" w:hAnsi="ＭＳ ゴシック" w:hint="eastAsia"/>
          <w:sz w:val="24"/>
          <w:szCs w:val="24"/>
        </w:rPr>
        <w:t>調査委員会は、不正の有無及び不正の内容、関与した者及びその関与の程度、不正使用の相当額等について調査する。</w:t>
      </w:r>
    </w:p>
    <w:p w14:paraId="381125F1" w14:textId="77777777" w:rsidR="00296B55" w:rsidRDefault="00296B55" w:rsidP="00296B55">
      <w:pPr>
        <w:ind w:left="240" w:hangingChars="100" w:hanging="240"/>
        <w:rPr>
          <w:rFonts w:ascii="ＭＳ ゴシック" w:eastAsia="ＭＳ ゴシック" w:hAnsi="ＭＳ ゴシック"/>
          <w:sz w:val="24"/>
          <w:szCs w:val="24"/>
        </w:rPr>
      </w:pPr>
    </w:p>
    <w:p w14:paraId="095F359E" w14:textId="3A821748"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４　調査委員会は、</w:t>
      </w:r>
      <w:r w:rsidRPr="00296B55">
        <w:rPr>
          <w:rFonts w:ascii="ＭＳ ゴシック" w:eastAsia="ＭＳ ゴシック" w:hAnsi="ＭＳ ゴシック" w:hint="eastAsia"/>
          <w:sz w:val="24"/>
          <w:szCs w:val="24"/>
        </w:rPr>
        <w:t>必要に応じて、被告発者等の調査対象となっている者に対し、調査対象制度の研究費の使用停止を命ずることとする。</w:t>
      </w:r>
    </w:p>
    <w:p w14:paraId="15B3557F" w14:textId="77777777" w:rsidR="00296B55" w:rsidRDefault="00296B55" w:rsidP="00296B55">
      <w:pPr>
        <w:ind w:left="240" w:hangingChars="100" w:hanging="240"/>
        <w:rPr>
          <w:rFonts w:ascii="ＭＳ ゴシック" w:eastAsia="ＭＳ ゴシック" w:hAnsi="ＭＳ ゴシック"/>
          <w:sz w:val="24"/>
          <w:szCs w:val="24"/>
        </w:rPr>
      </w:pPr>
    </w:p>
    <w:p w14:paraId="09128125" w14:textId="3735B7C1"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　</w:t>
      </w:r>
      <w:r w:rsidRPr="00296B55">
        <w:rPr>
          <w:rFonts w:ascii="ＭＳ ゴシック" w:eastAsia="ＭＳ ゴシック" w:hAnsi="ＭＳ ゴシック" w:hint="eastAsia"/>
          <w:sz w:val="24"/>
          <w:szCs w:val="24"/>
        </w:rPr>
        <w:t>調査委員会は、不正の有無及び不正の内容、関与した者及びその関与の程度、不正使用の相当額等について認定する。</w:t>
      </w:r>
    </w:p>
    <w:p w14:paraId="34B8DB46" w14:textId="77777777" w:rsidR="00296B55" w:rsidRDefault="00296B55" w:rsidP="00296B55">
      <w:pPr>
        <w:ind w:left="240" w:hangingChars="100" w:hanging="240"/>
        <w:rPr>
          <w:rFonts w:ascii="ＭＳ ゴシック" w:eastAsia="ＭＳ ゴシック" w:hAnsi="ＭＳ ゴシック"/>
          <w:sz w:val="24"/>
          <w:szCs w:val="24"/>
        </w:rPr>
      </w:pPr>
    </w:p>
    <w:p w14:paraId="2BB3A93C" w14:textId="1448A8E6"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６　</w:t>
      </w:r>
      <w:r w:rsidRPr="00296B55">
        <w:rPr>
          <w:rFonts w:ascii="ＭＳ ゴシック" w:eastAsia="ＭＳ ゴシック" w:hAnsi="ＭＳ ゴシック" w:hint="eastAsia"/>
          <w:sz w:val="24"/>
          <w:szCs w:val="24"/>
        </w:rPr>
        <w:t>調査の実施に際し、調査方針、調査対象及び方法等について配分機関に報告、協議しなければならない。</w:t>
      </w:r>
    </w:p>
    <w:p w14:paraId="66F3D110" w14:textId="77777777" w:rsidR="00296B55" w:rsidRDefault="00296B55" w:rsidP="00296B55">
      <w:pPr>
        <w:ind w:left="240" w:hangingChars="100" w:hanging="240"/>
        <w:rPr>
          <w:rFonts w:ascii="ＭＳ ゴシック" w:eastAsia="ＭＳ ゴシック" w:hAnsi="ＭＳ ゴシック"/>
          <w:sz w:val="24"/>
          <w:szCs w:val="24"/>
        </w:rPr>
      </w:pPr>
    </w:p>
    <w:p w14:paraId="7E54B452" w14:textId="09F79D55"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７　</w:t>
      </w:r>
      <w:r w:rsidRPr="00296B55">
        <w:rPr>
          <w:rFonts w:ascii="ＭＳ ゴシック" w:eastAsia="ＭＳ ゴシック" w:hAnsi="ＭＳ ゴシック" w:hint="eastAsia"/>
          <w:sz w:val="24"/>
          <w:szCs w:val="24"/>
        </w:rPr>
        <w:t>告発等の受付から２１０日以内に、調査結果、不正発生要因、不正に関与した者が関わる他の競争的研究費等における管理・監査体制の状況、再発防止計画等を含む最終報告書を配分機関に提出する。期限までに調査が完了しない場合であっても、調査の中間報告を配分機関に提出する。</w:t>
      </w:r>
    </w:p>
    <w:p w14:paraId="7DC75B30" w14:textId="77777777" w:rsidR="00296B55" w:rsidRDefault="00296B55" w:rsidP="00296B55">
      <w:pPr>
        <w:ind w:left="240" w:hangingChars="100" w:hanging="240"/>
        <w:rPr>
          <w:rFonts w:ascii="ＭＳ ゴシック" w:eastAsia="ＭＳ ゴシック" w:hAnsi="ＭＳ ゴシック"/>
          <w:sz w:val="24"/>
          <w:szCs w:val="24"/>
        </w:rPr>
      </w:pPr>
    </w:p>
    <w:p w14:paraId="428B46F3" w14:textId="7AD8F385"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８　</w:t>
      </w:r>
      <w:r w:rsidRPr="00296B55">
        <w:rPr>
          <w:rFonts w:ascii="ＭＳ ゴシック" w:eastAsia="ＭＳ ゴシック" w:hAnsi="ＭＳ ゴシック" w:hint="eastAsia"/>
          <w:sz w:val="24"/>
          <w:szCs w:val="24"/>
        </w:rPr>
        <w:t>調査においては、公正かつ透明性の高い運用に努めるものとする。</w:t>
      </w:r>
    </w:p>
    <w:p w14:paraId="47767210" w14:textId="77777777" w:rsidR="00296B55" w:rsidRDefault="00296B55" w:rsidP="00296B55">
      <w:pPr>
        <w:ind w:left="240" w:hangingChars="100" w:hanging="240"/>
        <w:rPr>
          <w:rFonts w:ascii="ＭＳ ゴシック" w:eastAsia="ＭＳ ゴシック" w:hAnsi="ＭＳ ゴシック"/>
          <w:sz w:val="24"/>
          <w:szCs w:val="24"/>
        </w:rPr>
      </w:pPr>
    </w:p>
    <w:p w14:paraId="4D89D07B" w14:textId="59D72097" w:rsidR="00296B55" w:rsidRDefault="00296B55"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９　</w:t>
      </w:r>
      <w:r w:rsidRPr="00296B55">
        <w:rPr>
          <w:rFonts w:ascii="ＭＳ ゴシック" w:eastAsia="ＭＳ ゴシック" w:hAnsi="ＭＳ ゴシック" w:hint="eastAsia"/>
          <w:sz w:val="24"/>
          <w:szCs w:val="24"/>
        </w:rPr>
        <w:t>不正を行った者等に公正かつ厳正な処分等を行うため</w:t>
      </w:r>
      <w:r w:rsidR="00215C57">
        <w:rPr>
          <w:rFonts w:ascii="ＭＳ ゴシック" w:eastAsia="ＭＳ ゴシック" w:hAnsi="ＭＳ ゴシック" w:hint="eastAsia"/>
          <w:sz w:val="24"/>
          <w:szCs w:val="24"/>
        </w:rPr>
        <w:t>の</w:t>
      </w:r>
      <w:r w:rsidRPr="00296B55">
        <w:rPr>
          <w:rFonts w:ascii="ＭＳ ゴシック" w:eastAsia="ＭＳ ゴシック" w:hAnsi="ＭＳ ゴシック" w:hint="eastAsia"/>
          <w:sz w:val="24"/>
          <w:szCs w:val="24"/>
        </w:rPr>
        <w:t>、懲戒の種類及びその適用に必要な手続等</w:t>
      </w:r>
      <w:r w:rsidR="00215C57">
        <w:rPr>
          <w:rFonts w:ascii="ＭＳ ゴシック" w:eastAsia="ＭＳ ゴシック" w:hAnsi="ＭＳ ゴシック" w:hint="eastAsia"/>
          <w:sz w:val="24"/>
          <w:szCs w:val="24"/>
        </w:rPr>
        <w:t>は、社員就業規則に基づくものとする</w:t>
      </w:r>
      <w:r w:rsidRPr="00296B55">
        <w:rPr>
          <w:rFonts w:ascii="ＭＳ ゴシック" w:eastAsia="ＭＳ ゴシック" w:hAnsi="ＭＳ ゴシック" w:hint="eastAsia"/>
          <w:sz w:val="24"/>
          <w:szCs w:val="24"/>
        </w:rPr>
        <w:t>。</w:t>
      </w:r>
    </w:p>
    <w:p w14:paraId="76BD7B32" w14:textId="77777777" w:rsidR="00215C57" w:rsidRDefault="00215C57" w:rsidP="00296B55">
      <w:pPr>
        <w:ind w:left="240" w:hangingChars="100" w:hanging="240"/>
        <w:rPr>
          <w:rFonts w:ascii="ＭＳ ゴシック" w:eastAsia="ＭＳ ゴシック" w:hAnsi="ＭＳ ゴシック"/>
          <w:sz w:val="24"/>
          <w:szCs w:val="24"/>
        </w:rPr>
      </w:pPr>
    </w:p>
    <w:p w14:paraId="5FE6801E" w14:textId="3F8C41CC" w:rsidR="00215C57" w:rsidRDefault="00215C57" w:rsidP="00296B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10　</w:t>
      </w:r>
      <w:r w:rsidRPr="00215C57">
        <w:rPr>
          <w:rFonts w:ascii="ＭＳ ゴシック" w:eastAsia="ＭＳ ゴシック" w:hAnsi="ＭＳ ゴシック" w:hint="eastAsia"/>
          <w:sz w:val="24"/>
          <w:szCs w:val="24"/>
        </w:rPr>
        <w:t>調査委員会の構成</w:t>
      </w:r>
      <w:r>
        <w:rPr>
          <w:rFonts w:ascii="ＭＳ ゴシック" w:eastAsia="ＭＳ ゴシック" w:hAnsi="ＭＳ ゴシック" w:hint="eastAsia"/>
          <w:sz w:val="24"/>
          <w:szCs w:val="24"/>
        </w:rPr>
        <w:t>の他</w:t>
      </w:r>
      <w:r w:rsidRPr="00215C57">
        <w:rPr>
          <w:rFonts w:ascii="ＭＳ ゴシック" w:eastAsia="ＭＳ ゴシック" w:hAnsi="ＭＳ ゴシック" w:hint="eastAsia"/>
          <w:sz w:val="24"/>
          <w:szCs w:val="24"/>
        </w:rPr>
        <w:t>、こ</w:t>
      </w:r>
      <w:r>
        <w:rPr>
          <w:rFonts w:ascii="ＭＳ ゴシック" w:eastAsia="ＭＳ ゴシック" w:hAnsi="ＭＳ ゴシック" w:hint="eastAsia"/>
          <w:sz w:val="24"/>
          <w:szCs w:val="24"/>
        </w:rPr>
        <w:t>こ</w:t>
      </w:r>
      <w:r w:rsidRPr="00215C57">
        <w:rPr>
          <w:rFonts w:ascii="ＭＳ ゴシック" w:eastAsia="ＭＳ ゴシック" w:hAnsi="ＭＳ ゴシック" w:hint="eastAsia"/>
          <w:sz w:val="24"/>
          <w:szCs w:val="24"/>
        </w:rPr>
        <w:t>に定めのない事項については、「研究機関における公的研究費の管理・監査のガイドライン（実施基準）」に基づき、</w:t>
      </w:r>
      <w:r>
        <w:rPr>
          <w:rFonts w:ascii="ＭＳ ゴシック" w:eastAsia="ＭＳ ゴシック" w:hAnsi="ＭＳ ゴシック" w:hint="eastAsia"/>
          <w:sz w:val="24"/>
          <w:szCs w:val="24"/>
        </w:rPr>
        <w:t>対応する</w:t>
      </w:r>
      <w:r w:rsidRPr="00215C57">
        <w:rPr>
          <w:rFonts w:ascii="ＭＳ ゴシック" w:eastAsia="ＭＳ ゴシック" w:hAnsi="ＭＳ ゴシック" w:hint="eastAsia"/>
          <w:sz w:val="24"/>
          <w:szCs w:val="24"/>
        </w:rPr>
        <w:t>ものとする。</w:t>
      </w:r>
    </w:p>
    <w:p w14:paraId="7B7C8C4A" w14:textId="77777777" w:rsidR="00215C57" w:rsidRDefault="00215C57" w:rsidP="00296B55">
      <w:pPr>
        <w:ind w:left="240" w:hangingChars="100" w:hanging="240"/>
        <w:rPr>
          <w:rFonts w:ascii="ＭＳ ゴシック" w:eastAsia="ＭＳ ゴシック" w:hAnsi="ＭＳ ゴシック"/>
          <w:sz w:val="24"/>
          <w:szCs w:val="24"/>
        </w:rPr>
      </w:pPr>
    </w:p>
    <w:p w14:paraId="6235469A" w14:textId="13A5EA30" w:rsidR="00215C57" w:rsidRPr="00215C57" w:rsidRDefault="00215C57" w:rsidP="00215C57">
      <w:pPr>
        <w:ind w:left="240" w:hangingChars="10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〇年〇月〇日　最高管理責任者</w:t>
      </w:r>
    </w:p>
    <w:sectPr w:rsidR="00215C57" w:rsidRPr="00215C57" w:rsidSect="00296B55">
      <w:pgSz w:w="11906" w:h="16838"/>
      <w:pgMar w:top="1985" w:right="737"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686E" w14:textId="77777777" w:rsidR="00E93134" w:rsidRDefault="00E93134" w:rsidP="00E83C5D">
      <w:r>
        <w:separator/>
      </w:r>
    </w:p>
  </w:endnote>
  <w:endnote w:type="continuationSeparator" w:id="0">
    <w:p w14:paraId="5CC6D2F1" w14:textId="77777777" w:rsidR="00E93134" w:rsidRDefault="00E93134" w:rsidP="00E8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3944" w14:textId="77777777" w:rsidR="00E93134" w:rsidRDefault="00E93134" w:rsidP="00E83C5D">
      <w:r>
        <w:separator/>
      </w:r>
    </w:p>
  </w:footnote>
  <w:footnote w:type="continuationSeparator" w:id="0">
    <w:p w14:paraId="7FEEFBC5" w14:textId="77777777" w:rsidR="00E93134" w:rsidRDefault="00E93134" w:rsidP="00E83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55"/>
    <w:rsid w:val="00215C57"/>
    <w:rsid w:val="00247231"/>
    <w:rsid w:val="00296B55"/>
    <w:rsid w:val="006F577E"/>
    <w:rsid w:val="00975924"/>
    <w:rsid w:val="00AC48D4"/>
    <w:rsid w:val="00E83C5D"/>
    <w:rsid w:val="00E9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5E0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C5D"/>
    <w:pPr>
      <w:tabs>
        <w:tab w:val="center" w:pos="4252"/>
        <w:tab w:val="right" w:pos="8504"/>
      </w:tabs>
      <w:snapToGrid w:val="0"/>
    </w:pPr>
  </w:style>
  <w:style w:type="character" w:customStyle="1" w:styleId="a4">
    <w:name w:val="ヘッダー (文字)"/>
    <w:basedOn w:val="a0"/>
    <w:link w:val="a3"/>
    <w:uiPriority w:val="99"/>
    <w:rsid w:val="00E83C5D"/>
  </w:style>
  <w:style w:type="paragraph" w:styleId="a5">
    <w:name w:val="footer"/>
    <w:basedOn w:val="a"/>
    <w:link w:val="a6"/>
    <w:uiPriority w:val="99"/>
    <w:unhideWhenUsed/>
    <w:rsid w:val="00E83C5D"/>
    <w:pPr>
      <w:tabs>
        <w:tab w:val="center" w:pos="4252"/>
        <w:tab w:val="right" w:pos="8504"/>
      </w:tabs>
      <w:snapToGrid w:val="0"/>
    </w:pPr>
  </w:style>
  <w:style w:type="character" w:customStyle="1" w:styleId="a6">
    <w:name w:val="フッター (文字)"/>
    <w:basedOn w:val="a0"/>
    <w:link w:val="a5"/>
    <w:uiPriority w:val="99"/>
    <w:rsid w:val="00E8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2024-06-13T07:37:00Z</dcterms:created>
  <dcterms:modified xsi:type="dcterms:W3CDTF">2024-06-13T07:38:00Z</dcterms:modified>
</cp:coreProperties>
</file>