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DAE1C" w14:textId="75BF083C" w:rsidR="00474E04" w:rsidRPr="00435096" w:rsidRDefault="001D4EED" w:rsidP="00474E04">
      <w:pPr>
        <w:adjustRightInd/>
        <w:jc w:val="right"/>
        <w:rPr>
          <w:rFonts w:ascii="ＭＳ ゴシック" w:eastAsia="ＭＳ ゴシック" w:hAnsi="ＭＳ ゴシック"/>
          <w:color w:val="auto"/>
        </w:rPr>
      </w:pPr>
      <w:r>
        <w:rPr>
          <w:noProof/>
          <w:spacing w:val="-14"/>
        </w:rPr>
        <mc:AlternateContent>
          <mc:Choice Requires="wps">
            <w:drawing>
              <wp:anchor distT="0" distB="0" distL="114300" distR="114300" simplePos="0" relativeHeight="251659264" behindDoc="0" locked="0" layoutInCell="1" allowOverlap="1" wp14:anchorId="5F39EB54" wp14:editId="125E767A">
                <wp:simplePos x="0" y="0"/>
                <wp:positionH relativeFrom="column">
                  <wp:posOffset>4667250</wp:posOffset>
                </wp:positionH>
                <wp:positionV relativeFrom="paragraph">
                  <wp:posOffset>-807720</wp:posOffset>
                </wp:positionV>
                <wp:extent cx="742950" cy="4572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742950" cy="457200"/>
                        </a:xfrm>
                        <a:prstGeom prst="rect">
                          <a:avLst/>
                        </a:prstGeom>
                        <a:solidFill>
                          <a:sysClr val="window" lastClr="FFFFFF"/>
                        </a:solidFill>
                        <a:ln w="6350">
                          <a:solidFill>
                            <a:prstClr val="black"/>
                          </a:solidFill>
                        </a:ln>
                      </wps:spPr>
                      <wps:txbx>
                        <w:txbxContent>
                          <w:p w14:paraId="12B244E9" w14:textId="77777777" w:rsidR="001D4EED" w:rsidRPr="00D92A56" w:rsidRDefault="001D4EED" w:rsidP="001D4EED">
                            <w:pPr>
                              <w:rPr>
                                <w:sz w:val="28"/>
                                <w:szCs w:val="28"/>
                              </w:rPr>
                            </w:pPr>
                            <w:r w:rsidRPr="00D92A56">
                              <w:rPr>
                                <w:rFonts w:hint="eastAsia"/>
                                <w:sz w:val="28"/>
                                <w:szCs w:val="28"/>
                              </w:rPr>
                              <w:t>別紙</w:t>
                            </w:r>
                            <w:r>
                              <w:rPr>
                                <w:rFonts w:hint="eastAsia"/>
                                <w:sz w:val="28"/>
                                <w:szCs w:val="28"/>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9EB54" id="_x0000_t202" coordsize="21600,21600" o:spt="202" path="m,l,21600r21600,l21600,xe">
                <v:stroke joinstyle="miter"/>
                <v:path gradientshapeok="t" o:connecttype="rect"/>
              </v:shapetype>
              <v:shape id="テキスト ボックス 8" o:spid="_x0000_s1026" type="#_x0000_t202" style="position:absolute;left:0;text-align:left;margin-left:367.5pt;margin-top:-63.6pt;width:58.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" fillcolor="window" strokeweight=".5pt">
                <v:textbox>
                  <w:txbxContent>
                    <w:p w14:paraId="12B244E9" w14:textId="77777777" w:rsidR="001D4EED" w:rsidRPr="00D92A56" w:rsidRDefault="001D4EED" w:rsidP="001D4EED">
                      <w:pPr>
                        <w:rPr>
                          <w:sz w:val="28"/>
                          <w:szCs w:val="28"/>
                        </w:rPr>
                      </w:pPr>
                      <w:r w:rsidRPr="00D92A56">
                        <w:rPr>
                          <w:rFonts w:hint="eastAsia"/>
                          <w:sz w:val="28"/>
                          <w:szCs w:val="28"/>
                        </w:rPr>
                        <w:t>別紙</w:t>
                      </w:r>
                      <w:r>
                        <w:rPr>
                          <w:rFonts w:hint="eastAsia"/>
                          <w:sz w:val="28"/>
                          <w:szCs w:val="28"/>
                        </w:rPr>
                        <w:t>６</w:t>
                      </w:r>
                    </w:p>
                  </w:txbxContent>
                </v:textbox>
              </v:shape>
            </w:pict>
          </mc:Fallback>
        </mc:AlternateContent>
      </w:r>
      <w:r w:rsidR="00A026C1" w:rsidRPr="00435096">
        <w:rPr>
          <w:rFonts w:ascii="ＭＳ ゴシック" w:eastAsia="ＭＳ ゴシック" w:hAnsi="ＭＳ ゴシック" w:hint="eastAsia"/>
          <w:color w:val="auto"/>
        </w:rPr>
        <w:t>（</w:t>
      </w:r>
      <w:r w:rsidR="00474E04" w:rsidRPr="00435096">
        <w:rPr>
          <w:rFonts w:ascii="ＭＳ ゴシック" w:eastAsia="ＭＳ ゴシック" w:hAnsi="ＭＳ ゴシック" w:hint="eastAsia"/>
          <w:color w:val="auto"/>
        </w:rPr>
        <w:t>別添</w:t>
      </w:r>
      <w:r w:rsidR="00050F23">
        <w:rPr>
          <w:rFonts w:ascii="ＭＳ ゴシック" w:eastAsia="ＭＳ ゴシック" w:hAnsi="ＭＳ ゴシック" w:hint="eastAsia"/>
          <w:color w:val="auto"/>
        </w:rPr>
        <w:t>３</w:t>
      </w:r>
      <w:r w:rsidR="00A026C1" w:rsidRPr="00435096">
        <w:rPr>
          <w:rFonts w:ascii="ＭＳ ゴシック" w:eastAsia="ＭＳ ゴシック" w:hAnsi="ＭＳ ゴシック" w:hint="eastAsia"/>
          <w:color w:val="auto"/>
        </w:rPr>
        <w:t>）</w:t>
      </w:r>
    </w:p>
    <w:p w14:paraId="096D466F" w14:textId="525A8577" w:rsidR="00A730E8" w:rsidRPr="00FB67B8" w:rsidRDefault="00971165" w:rsidP="00FB67B8">
      <w:pPr>
        <w:adjustRightInd/>
        <w:jc w:val="center"/>
        <w:rPr>
          <w:rFonts w:ascii="ＭＳ 明朝"/>
          <w:color w:val="auto"/>
        </w:rPr>
      </w:pPr>
      <w:r>
        <w:rPr>
          <w:rFonts w:ascii="ＭＳ 明朝" w:hint="eastAsia"/>
          <w:color w:val="auto"/>
        </w:rPr>
        <w:t>○○コンソーシアム</w:t>
      </w:r>
      <w:r w:rsidR="00A730E8" w:rsidRPr="00066783">
        <w:rPr>
          <w:rFonts w:ascii="ＭＳ 明朝" w:hint="eastAsia"/>
          <w:color w:val="auto"/>
        </w:rPr>
        <w:t>規約</w:t>
      </w:r>
    </w:p>
    <w:p w14:paraId="4033D722" w14:textId="77777777" w:rsidR="00A730E8" w:rsidRPr="00066783" w:rsidRDefault="004A4C19" w:rsidP="00A730E8">
      <w:pPr>
        <w:adjustRightInd/>
        <w:jc w:val="right"/>
        <w:rPr>
          <w:rFonts w:ascii="ＭＳ 明朝" w:cs="Times New Roman"/>
          <w:color w:val="auto"/>
          <w:spacing w:val="2"/>
        </w:rPr>
      </w:pPr>
      <w:r>
        <w:rPr>
          <w:rFonts w:ascii="ＭＳ 明朝" w:hint="eastAsia"/>
          <w:color w:val="auto"/>
        </w:rPr>
        <w:t>（和暦）</w:t>
      </w:r>
      <w:r w:rsidR="00A730E8">
        <w:rPr>
          <w:rFonts w:ascii="ＭＳ 明朝" w:hint="eastAsia"/>
          <w:color w:val="auto"/>
        </w:rPr>
        <w:t>○</w:t>
      </w:r>
      <w:r w:rsidR="00A730E8" w:rsidRPr="00066783">
        <w:rPr>
          <w:rFonts w:ascii="ＭＳ 明朝" w:hint="eastAsia"/>
          <w:color w:val="auto"/>
        </w:rPr>
        <w:t>年</w:t>
      </w:r>
      <w:r w:rsidR="00A730E8">
        <w:rPr>
          <w:rFonts w:ascii="ＭＳ 明朝" w:hint="eastAsia"/>
          <w:color w:val="auto"/>
        </w:rPr>
        <w:t>○</w:t>
      </w:r>
      <w:r w:rsidR="00A730E8" w:rsidRPr="00066783">
        <w:rPr>
          <w:rFonts w:ascii="ＭＳ 明朝" w:hint="eastAsia"/>
          <w:color w:val="auto"/>
        </w:rPr>
        <w:t>月</w:t>
      </w:r>
      <w:r w:rsidR="00A730E8">
        <w:rPr>
          <w:rFonts w:ascii="ＭＳ 明朝" w:hint="eastAsia"/>
          <w:color w:val="auto"/>
        </w:rPr>
        <w:t>○</w:t>
      </w:r>
      <w:r w:rsidR="00A730E8" w:rsidRPr="00066783">
        <w:rPr>
          <w:rFonts w:ascii="ＭＳ 明朝" w:hint="eastAsia"/>
          <w:color w:val="auto"/>
        </w:rPr>
        <w:t>日制定</w:t>
      </w:r>
    </w:p>
    <w:p w14:paraId="1FD0FFC8" w14:textId="77777777" w:rsidR="00A730E8" w:rsidRDefault="00A730E8" w:rsidP="00A730E8">
      <w:pPr>
        <w:adjustRightInd/>
        <w:rPr>
          <w:rFonts w:ascii="ＭＳ 明朝"/>
          <w:color w:val="auto"/>
        </w:rPr>
      </w:pPr>
    </w:p>
    <w:p w14:paraId="2FF159A0" w14:textId="77777777" w:rsidR="00A730E8" w:rsidRPr="00066783" w:rsidRDefault="00A730E8" w:rsidP="00A730E8">
      <w:pPr>
        <w:adjustRightInd/>
        <w:rPr>
          <w:rFonts w:ascii="ＭＳ 明朝" w:cs="Times New Roman"/>
          <w:color w:val="auto"/>
          <w:spacing w:val="2"/>
        </w:rPr>
      </w:pPr>
      <w:r w:rsidRPr="00066783">
        <w:rPr>
          <w:rFonts w:ascii="ＭＳ 明朝" w:hint="eastAsia"/>
          <w:color w:val="auto"/>
        </w:rPr>
        <w:t>第１章　総則</w:t>
      </w:r>
    </w:p>
    <w:p w14:paraId="59080AEB" w14:textId="77777777" w:rsidR="00A730E8" w:rsidRPr="00066783" w:rsidRDefault="00A730E8" w:rsidP="00A730E8">
      <w:pPr>
        <w:adjustRightInd/>
        <w:rPr>
          <w:rFonts w:ascii="ＭＳ 明朝" w:cs="Times New Roman"/>
          <w:color w:val="auto"/>
          <w:spacing w:val="2"/>
        </w:rPr>
      </w:pPr>
    </w:p>
    <w:p w14:paraId="2497B144" w14:textId="77777777" w:rsidR="00A730E8" w:rsidRPr="00066783" w:rsidRDefault="00A730E8" w:rsidP="00A730E8">
      <w:pPr>
        <w:adjustRightInd/>
        <w:ind w:left="212" w:hanging="212"/>
        <w:rPr>
          <w:rFonts w:ascii="ＭＳ 明朝" w:cs="Times New Roman"/>
          <w:color w:val="auto"/>
          <w:spacing w:val="2"/>
        </w:rPr>
      </w:pPr>
      <w:r w:rsidRPr="00066783">
        <w:rPr>
          <w:rFonts w:ascii="ＭＳ 明朝" w:hint="eastAsia"/>
          <w:color w:val="auto"/>
        </w:rPr>
        <w:t xml:space="preserve">　（名称）</w:t>
      </w:r>
    </w:p>
    <w:p w14:paraId="6A7833A6" w14:textId="77777777" w:rsidR="00A730E8" w:rsidRPr="008B1E01" w:rsidRDefault="00A730E8" w:rsidP="00A730E8">
      <w:pPr>
        <w:adjustRightInd/>
        <w:ind w:left="212" w:hanging="212"/>
        <w:rPr>
          <w:rFonts w:ascii="ＭＳ 明朝" w:cs="Times New Roman"/>
          <w:color w:val="auto"/>
          <w:spacing w:val="2"/>
        </w:rPr>
      </w:pPr>
      <w:r w:rsidRPr="00066783">
        <w:rPr>
          <w:rFonts w:ascii="ＭＳ 明朝" w:hint="eastAsia"/>
          <w:color w:val="auto"/>
        </w:rPr>
        <w:t>第１条　この</w:t>
      </w:r>
      <w:r>
        <w:rPr>
          <w:rFonts w:ascii="ＭＳ 明朝" w:hint="eastAsia"/>
          <w:color w:val="auto"/>
        </w:rPr>
        <w:t>団体</w:t>
      </w:r>
      <w:r w:rsidRPr="00066783">
        <w:rPr>
          <w:rFonts w:ascii="ＭＳ 明朝" w:hint="eastAsia"/>
          <w:color w:val="auto"/>
        </w:rPr>
        <w:t>は、</w:t>
      </w:r>
      <w:r w:rsidR="00971165">
        <w:rPr>
          <w:rFonts w:ascii="ＭＳ 明朝" w:hint="eastAsia"/>
          <w:color w:val="auto"/>
        </w:rPr>
        <w:t>○○コンソーシアム</w:t>
      </w:r>
      <w:r w:rsidRPr="00066783">
        <w:rPr>
          <w:rFonts w:ascii="ＭＳ 明朝" w:hint="eastAsia"/>
          <w:color w:val="auto"/>
        </w:rPr>
        <w:t>（</w:t>
      </w:r>
      <w:r w:rsidRPr="008B1E01">
        <w:rPr>
          <w:rFonts w:ascii="ＭＳ 明朝" w:hint="eastAsia"/>
          <w:color w:val="auto"/>
        </w:rPr>
        <w:t>以下「</w:t>
      </w:r>
      <w:r>
        <w:rPr>
          <w:rFonts w:ascii="ＭＳ 明朝" w:hint="eastAsia"/>
          <w:color w:val="auto"/>
        </w:rPr>
        <w:t>コンソーシアム</w:t>
      </w:r>
      <w:r w:rsidRPr="008B1E01">
        <w:rPr>
          <w:rFonts w:ascii="ＭＳ 明朝" w:hint="eastAsia"/>
          <w:color w:val="auto"/>
        </w:rPr>
        <w:t>」という。）という。</w:t>
      </w:r>
    </w:p>
    <w:p w14:paraId="20625F1E" w14:textId="77777777" w:rsidR="00A730E8" w:rsidRPr="008B1E01" w:rsidRDefault="00A730E8" w:rsidP="00A730E8">
      <w:pPr>
        <w:adjustRightInd/>
        <w:ind w:left="212" w:hanging="212"/>
        <w:rPr>
          <w:rFonts w:ascii="ＭＳ 明朝" w:cs="Times New Roman"/>
          <w:color w:val="auto"/>
          <w:spacing w:val="2"/>
        </w:rPr>
      </w:pPr>
    </w:p>
    <w:p w14:paraId="78E7C661"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（事務所）</w:t>
      </w:r>
    </w:p>
    <w:p w14:paraId="6EB27830"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第２条　</w:t>
      </w:r>
      <w:r>
        <w:rPr>
          <w:rFonts w:ascii="ＭＳ 明朝" w:hint="eastAsia"/>
          <w:color w:val="auto"/>
        </w:rPr>
        <w:t>コンソーシアム</w:t>
      </w:r>
      <w:r w:rsidRPr="008B1E01">
        <w:rPr>
          <w:rFonts w:ascii="ＭＳ 明朝" w:hint="eastAsia"/>
          <w:color w:val="auto"/>
        </w:rPr>
        <w:t>は、</w:t>
      </w:r>
      <w:r>
        <w:rPr>
          <w:rFonts w:ascii="ＭＳ 明朝" w:hint="eastAsia"/>
          <w:color w:val="auto"/>
        </w:rPr>
        <w:t>その</w:t>
      </w:r>
      <w:r w:rsidRPr="008B1E01">
        <w:rPr>
          <w:rFonts w:ascii="ＭＳ 明朝" w:hint="eastAsia"/>
          <w:color w:val="auto"/>
        </w:rPr>
        <w:t>主たる事務所を</w:t>
      </w:r>
      <w:r>
        <w:rPr>
          <w:rFonts w:ascii="ＭＳ 明朝" w:hint="eastAsia"/>
          <w:color w:val="auto"/>
        </w:rPr>
        <w:t>構成員である</w:t>
      </w:r>
      <w:r w:rsidRPr="008B1E01">
        <w:rPr>
          <w:rFonts w:ascii="ＭＳ 明朝" w:hint="eastAsia"/>
          <w:color w:val="auto"/>
        </w:rPr>
        <w:t>○○県○○市○○区○○</w:t>
      </w:r>
      <w:r>
        <w:rPr>
          <w:rFonts w:ascii="ＭＳ 明朝" w:hint="eastAsia"/>
          <w:color w:val="auto"/>
        </w:rPr>
        <w:t>所在の</w:t>
      </w:r>
      <w:r w:rsidRPr="008B1E01">
        <w:rPr>
          <w:rFonts w:ascii="ＭＳ 明朝" w:hint="eastAsia"/>
          <w:color w:val="auto"/>
        </w:rPr>
        <w:t>△△研究所</w:t>
      </w:r>
      <w:r w:rsidRPr="008B1E01">
        <w:rPr>
          <w:rFonts w:hint="eastAsia"/>
          <w:color w:val="auto"/>
        </w:rPr>
        <w:t>内</w:t>
      </w:r>
      <w:r w:rsidRPr="008B1E01">
        <w:rPr>
          <w:rFonts w:ascii="ＭＳ 明朝" w:hint="eastAsia"/>
          <w:color w:val="auto"/>
        </w:rPr>
        <w:t>に置く。</w:t>
      </w:r>
    </w:p>
    <w:p w14:paraId="4FB9BA81" w14:textId="77777777" w:rsidR="00A730E8" w:rsidRPr="008B1E01" w:rsidRDefault="00A730E8" w:rsidP="00A730E8">
      <w:pPr>
        <w:adjustRightInd/>
        <w:ind w:left="212" w:hanging="212"/>
        <w:rPr>
          <w:rFonts w:ascii="ＭＳ 明朝"/>
          <w:color w:val="auto"/>
        </w:rPr>
      </w:pPr>
    </w:p>
    <w:p w14:paraId="2334C473"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（目的）</w:t>
      </w:r>
    </w:p>
    <w:p w14:paraId="3A614499"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第３条　</w:t>
      </w:r>
      <w:r>
        <w:rPr>
          <w:rFonts w:ascii="ＭＳ 明朝" w:hint="eastAsia"/>
          <w:color w:val="auto"/>
        </w:rPr>
        <w:t>コンソーシアム</w:t>
      </w:r>
      <w:r w:rsidRPr="008B1E01">
        <w:rPr>
          <w:rFonts w:ascii="ＭＳ 明朝" w:hint="eastAsia"/>
          <w:color w:val="auto"/>
        </w:rPr>
        <w:t>は、</w:t>
      </w:r>
      <w:r w:rsidRPr="008B1E01">
        <w:rPr>
          <w:rFonts w:hint="eastAsia"/>
        </w:rPr>
        <w:t>××××</w:t>
      </w:r>
      <w:r w:rsidR="00FB67B8">
        <w:rPr>
          <w:rFonts w:hint="eastAsia"/>
        </w:rPr>
        <w:t>の開発</w:t>
      </w:r>
      <w:r w:rsidRPr="008B1E01">
        <w:rPr>
          <w:rFonts w:hint="eastAsia"/>
        </w:rPr>
        <w:t>に向けた</w:t>
      </w:r>
      <w:r w:rsidRPr="008B1E01">
        <w:rPr>
          <w:rFonts w:ascii="ＭＳ 明朝" w:hint="eastAsia"/>
          <w:color w:val="auto"/>
        </w:rPr>
        <w:t>研究を行うことを目的とする。</w:t>
      </w:r>
    </w:p>
    <w:p w14:paraId="40916CBC" w14:textId="77777777" w:rsidR="00A730E8" w:rsidRPr="008B1E01" w:rsidRDefault="00A730E8" w:rsidP="00A730E8">
      <w:pPr>
        <w:adjustRightInd/>
        <w:ind w:left="212" w:hanging="212"/>
        <w:rPr>
          <w:rFonts w:ascii="ＭＳ 明朝" w:cs="Times New Roman"/>
          <w:color w:val="auto"/>
          <w:spacing w:val="2"/>
        </w:rPr>
      </w:pPr>
    </w:p>
    <w:p w14:paraId="26054942"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（事業）</w:t>
      </w:r>
    </w:p>
    <w:p w14:paraId="33D81E1A" w14:textId="77777777" w:rsidR="00A730E8" w:rsidRPr="00FD03ED" w:rsidRDefault="00A730E8" w:rsidP="00A730E8">
      <w:pPr>
        <w:adjustRightInd/>
        <w:ind w:left="212" w:hanging="212"/>
        <w:rPr>
          <w:rFonts w:ascii="ＭＳ 明朝"/>
          <w:color w:val="auto"/>
        </w:rPr>
      </w:pPr>
      <w:r w:rsidRPr="00FD03ED">
        <w:rPr>
          <w:rFonts w:ascii="ＭＳ 明朝" w:hint="eastAsia"/>
          <w:color w:val="auto"/>
        </w:rPr>
        <w:t>第４条　コンソーシアムは、前条の目的を達成するため、</w:t>
      </w:r>
      <w:r w:rsidR="0063688C">
        <w:rPr>
          <w:rFonts w:ascii="ＭＳ 明朝" w:hint="eastAsia"/>
          <w:color w:val="auto"/>
        </w:rPr>
        <w:t>ムーンショット</w:t>
      </w:r>
      <w:r w:rsidR="00831739">
        <w:rPr>
          <w:rFonts w:ascii="ＭＳ 明朝" w:hint="eastAsia"/>
          <w:color w:val="auto"/>
        </w:rPr>
        <w:t>型</w:t>
      </w:r>
      <w:r w:rsidR="0063688C">
        <w:rPr>
          <w:rFonts w:ascii="ＭＳ 明朝" w:hint="eastAsia"/>
          <w:color w:val="auto"/>
        </w:rPr>
        <w:t>農林水産研究開発事業</w:t>
      </w:r>
      <w:r w:rsidRPr="00FD03ED">
        <w:rPr>
          <w:rFonts w:ascii="ＭＳ 明朝" w:hint="eastAsia"/>
          <w:color w:val="auto"/>
        </w:rPr>
        <w:t>（以下「本研究事業」という。）に関する業務を行う。</w:t>
      </w:r>
    </w:p>
    <w:p w14:paraId="05079CF9" w14:textId="77777777" w:rsidR="00A730E8" w:rsidRPr="00FD03ED" w:rsidRDefault="00A730E8" w:rsidP="00A730E8">
      <w:pPr>
        <w:adjustRightInd/>
        <w:ind w:left="212" w:hanging="212"/>
        <w:rPr>
          <w:rFonts w:ascii="ＭＳ 明朝" w:cs="Times New Roman"/>
          <w:color w:val="auto"/>
          <w:spacing w:val="2"/>
        </w:rPr>
      </w:pPr>
      <w:r w:rsidRPr="00FD03ED">
        <w:rPr>
          <w:rFonts w:ascii="ＭＳ 明朝" w:hint="eastAsia"/>
          <w:color w:val="auto"/>
        </w:rPr>
        <w:t>２　各構成員による本研究事業の分担は、コンソーシアムが</w:t>
      </w:r>
      <w:r w:rsidR="009332B4" w:rsidRPr="00FD03ED">
        <w:rPr>
          <w:rFonts w:ascii="ＭＳ 明朝" w:hint="eastAsia"/>
          <w:color w:val="auto"/>
        </w:rPr>
        <w:t>国立研究開発法人</w:t>
      </w:r>
      <w:r w:rsidRPr="00FD03ED">
        <w:rPr>
          <w:rFonts w:ascii="ＭＳ 明朝" w:hint="eastAsia"/>
          <w:color w:val="auto"/>
        </w:rPr>
        <w:t>農業・食品産業技術総合研究機構生物系特定産業技術研究支援センター所長（以下「生研</w:t>
      </w:r>
      <w:r w:rsidR="00EA479F">
        <w:rPr>
          <w:rFonts w:ascii="ＭＳ 明朝" w:hint="eastAsia"/>
          <w:color w:val="auto"/>
        </w:rPr>
        <w:t>支援</w:t>
      </w:r>
      <w:r w:rsidRPr="00FD03ED">
        <w:rPr>
          <w:rFonts w:ascii="ＭＳ 明朝" w:hint="eastAsia"/>
          <w:color w:val="auto"/>
        </w:rPr>
        <w:t>センター所長」という。）との間で締結した委託契約書別紙の委託</w:t>
      </w:r>
      <w:r w:rsidR="003236C9">
        <w:rPr>
          <w:rFonts w:ascii="ＭＳ 明朝" w:hint="eastAsia"/>
          <w:color w:val="auto"/>
        </w:rPr>
        <w:t>研究開発</w:t>
      </w:r>
      <w:r w:rsidRPr="00FD03ED">
        <w:rPr>
          <w:rFonts w:ascii="ＭＳ 明朝" w:hint="eastAsia"/>
          <w:color w:val="auto"/>
        </w:rPr>
        <w:t>実施計画書の定めるところによる。</w:t>
      </w:r>
    </w:p>
    <w:p w14:paraId="101DA18D" w14:textId="77777777" w:rsidR="00A730E8" w:rsidRPr="003236C9" w:rsidRDefault="00A730E8" w:rsidP="00A730E8">
      <w:pPr>
        <w:adjustRightInd/>
        <w:rPr>
          <w:rFonts w:ascii="ＭＳ 明朝" w:cs="Times New Roman"/>
          <w:color w:val="auto"/>
          <w:spacing w:val="2"/>
        </w:rPr>
      </w:pPr>
    </w:p>
    <w:p w14:paraId="5BCB4E53" w14:textId="77777777" w:rsidR="00A730E8" w:rsidRPr="004B729F" w:rsidRDefault="00A730E8" w:rsidP="00A730E8">
      <w:pPr>
        <w:adjustRightInd/>
        <w:rPr>
          <w:rFonts w:ascii="ＭＳ 明朝" w:cs="Times New Roman"/>
          <w:color w:val="auto"/>
          <w:spacing w:val="2"/>
        </w:rPr>
      </w:pPr>
    </w:p>
    <w:p w14:paraId="2188B78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第２章　構成員</w:t>
      </w:r>
    </w:p>
    <w:p w14:paraId="14F53C57" w14:textId="77777777" w:rsidR="00A730E8" w:rsidRPr="004B729F" w:rsidRDefault="00A730E8" w:rsidP="00A730E8">
      <w:pPr>
        <w:adjustRightInd/>
        <w:ind w:left="212" w:hanging="212"/>
        <w:rPr>
          <w:rFonts w:ascii="ＭＳ 明朝" w:cs="Times New Roman"/>
          <w:color w:val="auto"/>
          <w:spacing w:val="2"/>
        </w:rPr>
      </w:pPr>
    </w:p>
    <w:p w14:paraId="1F1892F9"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（構成員）</w:t>
      </w:r>
    </w:p>
    <w:p w14:paraId="0CCB2B3C"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第５条　コンソーシアムは、次の各号に掲げる構成員をもって組織する。</w:t>
      </w:r>
    </w:p>
    <w:p w14:paraId="694648ED"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△△研究所</w:t>
      </w:r>
    </w:p>
    <w:p w14:paraId="4868ABC6" w14:textId="77777777" w:rsidR="00A730E8" w:rsidRPr="004B729F" w:rsidRDefault="00FB67B8" w:rsidP="00A730E8">
      <w:pPr>
        <w:adjustRightInd/>
        <w:ind w:left="212" w:hanging="212"/>
        <w:rPr>
          <w:rFonts w:ascii="ＭＳ 明朝"/>
          <w:color w:val="auto"/>
        </w:rPr>
      </w:pPr>
      <w:r>
        <w:rPr>
          <w:rFonts w:ascii="ＭＳ 明朝" w:hint="eastAsia"/>
          <w:color w:val="auto"/>
        </w:rPr>
        <w:t xml:space="preserve">　二　○○大学大学院○○</w:t>
      </w:r>
      <w:r w:rsidR="00A730E8" w:rsidRPr="004B729F">
        <w:rPr>
          <w:rFonts w:ascii="ＭＳ 明朝" w:hint="eastAsia"/>
          <w:color w:val="auto"/>
        </w:rPr>
        <w:t>研究科</w:t>
      </w:r>
    </w:p>
    <w:p w14:paraId="7292B88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株式会社○○研究所</w:t>
      </w:r>
    </w:p>
    <w:p w14:paraId="01BEC91A" w14:textId="77777777" w:rsidR="00A730E8" w:rsidRPr="004B729F" w:rsidRDefault="00A730E8" w:rsidP="00A730E8">
      <w:pPr>
        <w:adjustRightInd/>
        <w:ind w:leftChars="100" w:left="212"/>
        <w:rPr>
          <w:rFonts w:ascii="ＭＳ 明朝"/>
          <w:color w:val="auto"/>
        </w:rPr>
      </w:pPr>
      <w:r w:rsidRPr="004B729F">
        <w:rPr>
          <w:rFonts w:ascii="ＭＳ 明朝" w:hint="eastAsia"/>
          <w:color w:val="auto"/>
        </w:rPr>
        <w:t>四　○○農業協同組合××部</w:t>
      </w:r>
    </w:p>
    <w:p w14:paraId="0F358FD6" w14:textId="77777777" w:rsidR="00A730E8" w:rsidRPr="004B729F" w:rsidRDefault="00A730E8" w:rsidP="00A730E8">
      <w:pPr>
        <w:adjustRightInd/>
        <w:ind w:left="212" w:hanging="212"/>
        <w:rPr>
          <w:rFonts w:ascii="ＭＳ 明朝"/>
          <w:color w:val="auto"/>
        </w:rPr>
      </w:pPr>
    </w:p>
    <w:p w14:paraId="14DBD0B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（書類及び帳簿の備付け）</w:t>
      </w:r>
    </w:p>
    <w:p w14:paraId="4FE31AB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６</w:t>
      </w:r>
      <w:r w:rsidRPr="004B729F">
        <w:rPr>
          <w:rFonts w:ascii="ＭＳ 明朝" w:hint="eastAsia"/>
          <w:color w:val="auto"/>
        </w:rPr>
        <w:t>条　コンソーシアムは、第２条の事務所に、次の各号に掲げる書類及び帳簿を備え付けておかなければならない。</w:t>
      </w:r>
    </w:p>
    <w:p w14:paraId="5685436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本規約及び第18条各号に掲げる規程</w:t>
      </w:r>
    </w:p>
    <w:p w14:paraId="5177036E" w14:textId="77777777" w:rsidR="00A730E8" w:rsidRPr="004B729F" w:rsidRDefault="00A730E8" w:rsidP="00A730E8">
      <w:pPr>
        <w:adjustRightInd/>
        <w:ind w:left="424" w:hangingChars="200" w:hanging="424"/>
        <w:rPr>
          <w:rFonts w:ascii="ＭＳ 明朝" w:cs="Times New Roman"/>
          <w:color w:val="auto"/>
          <w:spacing w:val="2"/>
        </w:rPr>
      </w:pPr>
      <w:r w:rsidRPr="004B729F">
        <w:rPr>
          <w:rFonts w:ascii="ＭＳ 明朝" w:hint="eastAsia"/>
          <w:color w:val="auto"/>
        </w:rPr>
        <w:t xml:space="preserve">　二　構成員の氏名及び住所（構成員が団体の場合には、その名称、所在地及び代表者の氏名）を記載した書面</w:t>
      </w:r>
    </w:p>
    <w:p w14:paraId="5DCB845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三　収入及び支出に関する証拠書類及び帳簿</w:t>
      </w:r>
    </w:p>
    <w:p w14:paraId="63A05D89"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その他第18条各号に掲げる規程に基づく書類及び帳簿</w:t>
      </w:r>
    </w:p>
    <w:p w14:paraId="1A313480" w14:textId="77777777" w:rsidR="00A730E8" w:rsidRPr="004B729F" w:rsidRDefault="00A730E8" w:rsidP="00A730E8">
      <w:pPr>
        <w:adjustRightInd/>
        <w:ind w:left="212" w:hanging="212"/>
        <w:rPr>
          <w:rFonts w:ascii="ＭＳ 明朝" w:cs="Times New Roman"/>
          <w:color w:val="auto"/>
          <w:spacing w:val="2"/>
        </w:rPr>
      </w:pPr>
    </w:p>
    <w:p w14:paraId="6CB7E34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w:t>
      </w:r>
      <w:r w:rsidRPr="004B729F">
        <w:rPr>
          <w:rFonts w:ascii="ＭＳ 明朝" w:hint="eastAsia"/>
          <w:color w:val="auto"/>
        </w:rPr>
        <w:t xml:space="preserve">　構成員は、その氏名又は住所（構成員が団体の場合には、その名称、所在地又は代表者の氏名）に変更があったときは、遅滞なく代表機関にその旨を届け出なければならない。</w:t>
      </w:r>
    </w:p>
    <w:p w14:paraId="6596C6EC" w14:textId="77777777" w:rsidR="00A730E8" w:rsidRPr="004B729F" w:rsidRDefault="00A730E8" w:rsidP="00A730E8">
      <w:pPr>
        <w:adjustRightInd/>
        <w:ind w:left="212" w:hanging="212"/>
        <w:rPr>
          <w:rFonts w:ascii="ＭＳ 明朝" w:cs="Times New Roman"/>
          <w:color w:val="auto"/>
          <w:spacing w:val="2"/>
        </w:rPr>
      </w:pPr>
    </w:p>
    <w:p w14:paraId="645A4B7C"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（地位の譲渡の制限）</w:t>
      </w:r>
    </w:p>
    <w:p w14:paraId="770EC8A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第７条　構成員は、全構成員の同意を得ないで、本研究事業に関して当該構成員の有する権利又は地位の全部又は一部を第三者に譲渡することはできない。</w:t>
      </w:r>
    </w:p>
    <w:p w14:paraId="0D33E0F9" w14:textId="77777777" w:rsidR="00A730E8" w:rsidRPr="004B729F" w:rsidRDefault="00A730E8" w:rsidP="00A730E8">
      <w:pPr>
        <w:adjustRightInd/>
        <w:ind w:left="212" w:hanging="212"/>
        <w:rPr>
          <w:rFonts w:ascii="ＭＳ 明朝" w:cs="Times New Roman"/>
          <w:color w:val="auto"/>
          <w:spacing w:val="2"/>
        </w:rPr>
      </w:pPr>
    </w:p>
    <w:p w14:paraId="1A4A562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（入会）</w:t>
      </w:r>
    </w:p>
    <w:p w14:paraId="30D7B14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第８条　コンソーシアムの構成員となろうとする者は、全構成員の同意を得なければならない。</w:t>
      </w:r>
    </w:p>
    <w:p w14:paraId="5DB95AA5" w14:textId="77777777" w:rsidR="00A730E8" w:rsidRPr="004B729F" w:rsidRDefault="00A730E8" w:rsidP="00A730E8">
      <w:pPr>
        <w:adjustRightInd/>
        <w:ind w:left="212" w:hanging="212"/>
        <w:rPr>
          <w:rFonts w:ascii="ＭＳ 明朝" w:cs="Times New Roman"/>
          <w:color w:val="auto"/>
          <w:spacing w:val="2"/>
        </w:rPr>
      </w:pPr>
    </w:p>
    <w:p w14:paraId="2AD741F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（脱退）</w:t>
      </w:r>
    </w:p>
    <w:p w14:paraId="1F0A41E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第９条　構成員は、本研究事業が終了するまでの間は脱退することができない。ただし、次に掲げる場合には、この限りでない。</w:t>
      </w:r>
    </w:p>
    <w:p w14:paraId="678FE67B" w14:textId="77777777" w:rsidR="00A730E8" w:rsidRPr="004B729F" w:rsidRDefault="00A730E8" w:rsidP="00A730E8">
      <w:pPr>
        <w:adjustRightInd/>
        <w:ind w:left="428" w:hangingChars="198" w:hanging="428"/>
        <w:rPr>
          <w:rFonts w:ascii="ＭＳ 明朝" w:cs="Times New Roman"/>
          <w:color w:val="auto"/>
          <w:spacing w:val="2"/>
        </w:rPr>
      </w:pPr>
      <w:r w:rsidRPr="004B729F">
        <w:rPr>
          <w:rFonts w:ascii="ＭＳ 明朝" w:cs="Times New Roman" w:hint="eastAsia"/>
          <w:color w:val="auto"/>
          <w:spacing w:val="2"/>
        </w:rPr>
        <w:t xml:space="preserve">　一　本研究事業のうち当該構成員自らが実施することとなっている部分の全部が中止又は終了となった場合</w:t>
      </w:r>
    </w:p>
    <w:p w14:paraId="1689DE2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二　破産手続開始の決定があった場合</w:t>
      </w:r>
    </w:p>
    <w:p w14:paraId="421CD729"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三　死亡</w:t>
      </w:r>
    </w:p>
    <w:p w14:paraId="67771AEE" w14:textId="77777777" w:rsidR="00A730E8" w:rsidRPr="004B729F" w:rsidRDefault="00A730E8" w:rsidP="00A730E8">
      <w:pPr>
        <w:adjustRightInd/>
        <w:ind w:left="426" w:hanging="426"/>
        <w:rPr>
          <w:rFonts w:ascii="ＭＳ 明朝" w:cs="Times New Roman"/>
          <w:color w:val="auto"/>
          <w:spacing w:val="2"/>
        </w:rPr>
      </w:pPr>
      <w:r w:rsidRPr="004B729F">
        <w:rPr>
          <w:rFonts w:ascii="ＭＳ 明朝" w:cs="Times New Roman" w:hint="eastAsia"/>
          <w:color w:val="auto"/>
          <w:spacing w:val="2"/>
        </w:rPr>
        <w:t xml:space="preserve">　四　前各号に掲げる場合のほか、脱退を要するやむを得ない事由があると代表機関が認めた場合</w:t>
      </w:r>
    </w:p>
    <w:p w14:paraId="5F5110E6" w14:textId="77777777" w:rsidR="00A730E8" w:rsidRPr="004B729F" w:rsidRDefault="00A730E8" w:rsidP="00A730E8">
      <w:pPr>
        <w:adjustRightInd/>
        <w:ind w:left="212" w:hanging="212"/>
        <w:rPr>
          <w:rFonts w:ascii="ＭＳ 明朝" w:cs="Times New Roman"/>
          <w:color w:val="auto"/>
          <w:spacing w:val="2"/>
        </w:rPr>
      </w:pPr>
    </w:p>
    <w:p w14:paraId="44022BBC"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（除名）</w:t>
      </w:r>
    </w:p>
    <w:p w14:paraId="22549F85" w14:textId="77777777" w:rsidR="00A730E8" w:rsidRPr="004B729F" w:rsidRDefault="00A730E8" w:rsidP="00A730E8">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第10条　コンソーシアムは、構成員が次の各号のいずれかに該当するときは、総会の議決を経て、当該構成員を除名することができる。この場合において、代表機関は、その総会の開催の日の30日前までに、当該構成員に対し、その旨を書面をもって通知し、かつ、代表機関に対して弁明する機会を与えるものとする。</w:t>
      </w:r>
    </w:p>
    <w:p w14:paraId="23786B17" w14:textId="77777777" w:rsidR="00A730E8" w:rsidRPr="004B729F" w:rsidRDefault="00A730E8" w:rsidP="00A730E8">
      <w:pPr>
        <w:adjustRightInd/>
        <w:ind w:left="423" w:hangingChars="196" w:hanging="423"/>
        <w:rPr>
          <w:rFonts w:ascii="ＭＳ 明朝" w:cs="Times New Roman"/>
          <w:color w:val="auto"/>
          <w:spacing w:val="2"/>
        </w:rPr>
      </w:pPr>
      <w:r w:rsidRPr="004B729F">
        <w:rPr>
          <w:rFonts w:ascii="ＭＳ 明朝" w:cs="Times New Roman" w:hint="eastAsia"/>
          <w:color w:val="auto"/>
          <w:spacing w:val="2"/>
        </w:rPr>
        <w:t xml:space="preserve">　一　コンソーシアムの事業を妨げ、又はコンソーシアムの名誉をき損する行為をしたとき。</w:t>
      </w:r>
    </w:p>
    <w:p w14:paraId="5DB1068E" w14:textId="77777777" w:rsidR="00A730E8" w:rsidRPr="004B729F" w:rsidRDefault="00A730E8" w:rsidP="00A730E8">
      <w:pPr>
        <w:adjustRightInd/>
        <w:rPr>
          <w:rFonts w:ascii="ＭＳ 明朝" w:cs="Times New Roman"/>
          <w:color w:val="auto"/>
          <w:spacing w:val="2"/>
        </w:rPr>
      </w:pPr>
      <w:r w:rsidRPr="004B729F">
        <w:rPr>
          <w:rFonts w:ascii="ＭＳ 明朝" w:cs="Times New Roman" w:hint="eastAsia"/>
          <w:color w:val="auto"/>
          <w:spacing w:val="2"/>
        </w:rPr>
        <w:t xml:space="preserve">　二　本規約又は総会の決議を無視する行為をしたとき。</w:t>
      </w:r>
    </w:p>
    <w:p w14:paraId="6B554E13" w14:textId="77777777" w:rsidR="00A730E8" w:rsidRPr="004B729F" w:rsidRDefault="00A730E8" w:rsidP="00A730E8">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２　代表機関は、除名の決議があったときは、その旨を当該構成員に通知するものとする。</w:t>
      </w:r>
    </w:p>
    <w:p w14:paraId="42A11C99" w14:textId="77777777" w:rsidR="00A730E8" w:rsidRPr="004B729F" w:rsidRDefault="00A730E8" w:rsidP="00A730E8">
      <w:pPr>
        <w:adjustRightInd/>
        <w:ind w:left="212" w:hanging="212"/>
        <w:rPr>
          <w:rFonts w:ascii="ＭＳ 明朝" w:cs="Times New Roman"/>
          <w:color w:val="auto"/>
          <w:spacing w:val="2"/>
        </w:rPr>
      </w:pPr>
    </w:p>
    <w:p w14:paraId="39D2F06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第３章　総会</w:t>
      </w:r>
    </w:p>
    <w:p w14:paraId="6C5E4D14" w14:textId="77777777" w:rsidR="00A730E8" w:rsidRPr="004B729F" w:rsidRDefault="00A730E8" w:rsidP="00A730E8">
      <w:pPr>
        <w:adjustRightInd/>
        <w:ind w:left="212" w:hanging="212"/>
        <w:rPr>
          <w:rFonts w:ascii="ＭＳ 明朝" w:cs="Times New Roman"/>
          <w:color w:val="auto"/>
          <w:spacing w:val="2"/>
        </w:rPr>
      </w:pPr>
    </w:p>
    <w:p w14:paraId="78BFDD0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（総会の開催）</w:t>
      </w:r>
    </w:p>
    <w:p w14:paraId="738FD4AC"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1</w:t>
      </w:r>
      <w:r w:rsidRPr="004B729F">
        <w:rPr>
          <w:rFonts w:ascii="ＭＳ 明朝" w:hint="eastAsia"/>
          <w:color w:val="auto"/>
        </w:rPr>
        <w:t>条　コンソーシアムの総会は、通常総会及び臨時総会とする。</w:t>
      </w:r>
    </w:p>
    <w:p w14:paraId="6FDEB70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総会の議長は、総会の出席構成員が互選する｡</w:t>
      </w:r>
    </w:p>
    <w:p w14:paraId="4E217591"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３　通常総会は、毎年度１回以上開催する｡</w:t>
      </w:r>
    </w:p>
    <w:p w14:paraId="74A821A6"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臨時総会は、次に掲げる場合に開催する｡</w:t>
      </w:r>
    </w:p>
    <w:p w14:paraId="711FE5AC" w14:textId="77777777" w:rsidR="00A730E8" w:rsidRPr="004B729F" w:rsidRDefault="00A730E8" w:rsidP="00A730E8">
      <w:pPr>
        <w:adjustRightInd/>
        <w:ind w:left="424" w:hanging="424"/>
        <w:rPr>
          <w:rFonts w:ascii="ＭＳ 明朝" w:cs="Times New Roman"/>
          <w:color w:val="auto"/>
          <w:spacing w:val="2"/>
        </w:rPr>
      </w:pPr>
      <w:r w:rsidRPr="004B729F">
        <w:rPr>
          <w:rFonts w:ascii="ＭＳ 明朝" w:hint="eastAsia"/>
          <w:color w:val="auto"/>
        </w:rPr>
        <w:t xml:space="preserve">　一　構成員現在数の２分の１以上から会議の目的たる事項を示した書面により請求があ</w:t>
      </w:r>
      <w:r w:rsidRPr="004B729F">
        <w:rPr>
          <w:rFonts w:ascii="ＭＳ 明朝" w:hint="eastAsia"/>
          <w:color w:val="auto"/>
        </w:rPr>
        <w:lastRenderedPageBreak/>
        <w:t>ったとき。</w:t>
      </w:r>
    </w:p>
    <w:p w14:paraId="6FBAE7CD"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二　その他代表機関が必要と認めたとき｡</w:t>
      </w:r>
    </w:p>
    <w:p w14:paraId="705B8819" w14:textId="77777777" w:rsidR="00A730E8" w:rsidRPr="004B729F" w:rsidRDefault="00A730E8" w:rsidP="00A730E8">
      <w:pPr>
        <w:adjustRightInd/>
        <w:rPr>
          <w:rFonts w:ascii="ＭＳ 明朝" w:cs="Times New Roman"/>
          <w:color w:val="auto"/>
          <w:spacing w:val="2"/>
        </w:rPr>
      </w:pPr>
    </w:p>
    <w:p w14:paraId="02812531"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（総会の招集）</w:t>
      </w:r>
    </w:p>
    <w:p w14:paraId="2F7C70E4"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2</w:t>
      </w:r>
      <w:r w:rsidRPr="004B729F">
        <w:rPr>
          <w:rFonts w:ascii="ＭＳ 明朝" w:hint="eastAsia"/>
          <w:color w:val="auto"/>
        </w:rPr>
        <w:t>条　総会の招集は、少なくともその開催の７日前までに、会議の日時、場所、目的及び審議事項を記載した書面をもって構成員に通知しなければならない。</w:t>
      </w:r>
    </w:p>
    <w:p w14:paraId="54039520"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前条第４項第１号の規定により請求があったときは、代表機関は、その請求のあった日から</w:t>
      </w:r>
      <w:r w:rsidRPr="004B729F">
        <w:rPr>
          <w:rFonts w:ascii="ＭＳ 明朝" w:hAnsi="ＭＳ 明朝"/>
          <w:color w:val="auto"/>
        </w:rPr>
        <w:t>30</w:t>
      </w:r>
      <w:r w:rsidRPr="004B729F">
        <w:rPr>
          <w:rFonts w:ascii="ＭＳ 明朝" w:hint="eastAsia"/>
          <w:color w:val="auto"/>
        </w:rPr>
        <w:t>日以内に総会を招集しなければならない｡</w:t>
      </w:r>
    </w:p>
    <w:p w14:paraId="287CC33E" w14:textId="77777777" w:rsidR="00A730E8" w:rsidRPr="004B729F" w:rsidRDefault="00A730E8" w:rsidP="00A730E8">
      <w:pPr>
        <w:adjustRightInd/>
        <w:ind w:left="212" w:hanging="212"/>
        <w:rPr>
          <w:rFonts w:ascii="ＭＳ 明朝"/>
          <w:color w:val="auto"/>
        </w:rPr>
      </w:pPr>
    </w:p>
    <w:p w14:paraId="555AFA76"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（総会の議決方法等）</w:t>
      </w:r>
    </w:p>
    <w:p w14:paraId="1E477203" w14:textId="77777777" w:rsidR="00A730E8" w:rsidRPr="004B729F" w:rsidRDefault="00A730E8" w:rsidP="00A730E8">
      <w:pPr>
        <w:adjustRightInd/>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w:t>
      </w:r>
      <w:r w:rsidRPr="004B729F">
        <w:rPr>
          <w:rFonts w:ascii="ＭＳ 明朝" w:hAnsi="ＭＳ 明朝"/>
          <w:color w:val="auto"/>
        </w:rPr>
        <w:t xml:space="preserve">  </w:t>
      </w:r>
      <w:r w:rsidRPr="004B729F">
        <w:rPr>
          <w:rFonts w:ascii="ＭＳ 明朝" w:hint="eastAsia"/>
          <w:color w:val="auto"/>
        </w:rPr>
        <w:t xml:space="preserve">総会は、全構成員の出席がなければ開くことができず、総会の議事は、全構成員　</w:t>
      </w:r>
    </w:p>
    <w:p w14:paraId="35ED9B35" w14:textId="77777777" w:rsidR="00A730E8" w:rsidRPr="004B729F" w:rsidRDefault="00A730E8" w:rsidP="00A730E8">
      <w:pPr>
        <w:adjustRightInd/>
        <w:ind w:firstLineChars="100" w:firstLine="212"/>
        <w:rPr>
          <w:rFonts w:ascii="ＭＳ 明朝" w:cs="Times New Roman"/>
          <w:color w:val="auto"/>
          <w:spacing w:val="2"/>
        </w:rPr>
      </w:pPr>
      <w:r w:rsidRPr="004B729F">
        <w:rPr>
          <w:rFonts w:ascii="ＭＳ 明朝" w:hint="eastAsia"/>
          <w:color w:val="auto"/>
        </w:rPr>
        <w:t>の同意をもって決定する｡</w:t>
      </w:r>
    </w:p>
    <w:p w14:paraId="776809FB"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構成員（議長を含む。）は、総会において、各１個の議決権を有する｡</w:t>
      </w:r>
    </w:p>
    <w:p w14:paraId="6D53D83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総会においては、前条第１項の規定によりあらかじめ通知された事項についてのみ議決することができる。ただし、緊急を要する事項については、この限りでない。</w:t>
      </w:r>
    </w:p>
    <w:p w14:paraId="4499D34D" w14:textId="77777777" w:rsidR="00A730E8" w:rsidRPr="004B729F" w:rsidRDefault="00A730E8" w:rsidP="00A730E8">
      <w:pPr>
        <w:adjustRightInd/>
        <w:rPr>
          <w:rFonts w:ascii="ＭＳ 明朝" w:cs="Times New Roman"/>
          <w:color w:val="auto"/>
          <w:spacing w:val="2"/>
        </w:rPr>
      </w:pPr>
    </w:p>
    <w:p w14:paraId="5C4C026B"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（総会の権能）</w:t>
      </w:r>
    </w:p>
    <w:p w14:paraId="6B05ADB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14</w:t>
      </w:r>
      <w:r w:rsidRPr="004B729F">
        <w:rPr>
          <w:rFonts w:ascii="ＭＳ 明朝" w:hint="eastAsia"/>
          <w:color w:val="auto"/>
        </w:rPr>
        <w:t>条　総会は、本規約において別に定めるもののほか、次の各号に掲げる事項を議決する｡</w:t>
      </w:r>
    </w:p>
    <w:p w14:paraId="53E6466E"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一　年度事業実施計画及び収支予算の設定又は変更</w:t>
      </w:r>
    </w:p>
    <w:p w14:paraId="4428DB07"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二　年度事業成果報告書及び年度事業実績報告書並びに収支決算</w:t>
      </w:r>
    </w:p>
    <w:p w14:paraId="6E67790D" w14:textId="77777777" w:rsidR="00A730E8" w:rsidRPr="004B729F" w:rsidRDefault="00A730E8" w:rsidP="00A730E8">
      <w:pPr>
        <w:adjustRightInd/>
        <w:ind w:firstLine="212"/>
        <w:rPr>
          <w:rFonts w:ascii="ＭＳ 明朝"/>
          <w:color w:val="auto"/>
        </w:rPr>
      </w:pPr>
      <w:r w:rsidRPr="004B729F">
        <w:rPr>
          <w:rFonts w:ascii="ＭＳ 明朝" w:hint="eastAsia"/>
          <w:color w:val="auto"/>
        </w:rPr>
        <w:t>三　この規約の変更</w:t>
      </w:r>
    </w:p>
    <w:p w14:paraId="129BDBF1" w14:textId="77777777" w:rsidR="00A730E8" w:rsidRPr="004B729F" w:rsidRDefault="00A730E8" w:rsidP="00A730E8">
      <w:pPr>
        <w:adjustRightInd/>
        <w:ind w:firstLine="212"/>
        <w:rPr>
          <w:rFonts w:ascii="ＭＳ 明朝"/>
          <w:color w:val="auto"/>
        </w:rPr>
      </w:pPr>
      <w:r w:rsidRPr="004B729F">
        <w:rPr>
          <w:rFonts w:ascii="ＭＳ 明朝" w:hint="eastAsia"/>
          <w:color w:val="auto"/>
        </w:rPr>
        <w:t>四　諸規程の制定及び改廃</w:t>
      </w:r>
    </w:p>
    <w:p w14:paraId="0051558A" w14:textId="77777777" w:rsidR="00A730E8" w:rsidRPr="004B729F" w:rsidRDefault="00A730E8" w:rsidP="00A730E8">
      <w:pPr>
        <w:adjustRightInd/>
        <w:ind w:firstLine="212"/>
        <w:rPr>
          <w:rFonts w:ascii="ＭＳ 明朝"/>
          <w:color w:val="auto"/>
        </w:rPr>
      </w:pPr>
      <w:r w:rsidRPr="004B729F">
        <w:rPr>
          <w:rFonts w:ascii="ＭＳ 明朝" w:hint="eastAsia"/>
          <w:color w:val="auto"/>
        </w:rPr>
        <w:t>五　コンソーシアムの解散</w:t>
      </w:r>
    </w:p>
    <w:p w14:paraId="4B4B5052"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六　構成員の除名</w:t>
      </w:r>
    </w:p>
    <w:p w14:paraId="235534AE"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七　本研究事業の実施に関すること</w:t>
      </w:r>
    </w:p>
    <w:p w14:paraId="16D2C5BD"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八　前各号に掲げるもののほか、コンソーシアムの運営に関する重要な事項</w:t>
      </w:r>
    </w:p>
    <w:p w14:paraId="2EF8A4ED" w14:textId="77777777" w:rsidR="00A730E8" w:rsidRPr="004B729F" w:rsidRDefault="00A730E8" w:rsidP="00A730E8">
      <w:pPr>
        <w:adjustRightInd/>
        <w:ind w:left="212" w:hanging="212"/>
        <w:rPr>
          <w:rFonts w:ascii="ＭＳ 明朝" w:cs="Times New Roman"/>
          <w:color w:val="auto"/>
          <w:spacing w:val="2"/>
        </w:rPr>
      </w:pPr>
    </w:p>
    <w:p w14:paraId="13DBD39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（書面又は代理人による議決権の行使）</w:t>
      </w:r>
    </w:p>
    <w:p w14:paraId="73512A3C"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15</w:t>
      </w:r>
      <w:r w:rsidRPr="004B729F">
        <w:rPr>
          <w:rFonts w:ascii="ＭＳ 明朝" w:hint="eastAsia"/>
          <w:color w:val="auto"/>
        </w:rPr>
        <w:t>条　やむを得ない理由により総会に出席できない構成員は、あらかじめ通知された事項につき、書面又は代理人をもって議決権を行使することができる。</w:t>
      </w:r>
    </w:p>
    <w:p w14:paraId="0BCE2C99"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前項の書面は、総会の開催の日の前日までに代表機関に到達しないときは、無効とする。</w:t>
      </w:r>
    </w:p>
    <w:p w14:paraId="7F91932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第１項の代理人は、代理権を証する書面を代表機関に提出しなければならない。</w:t>
      </w:r>
    </w:p>
    <w:p w14:paraId="0EC7AB3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４　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条第１項の規定の適用については、第１項の規定により議決権を行使した者は、総会に出席したものとみなす｡</w:t>
      </w:r>
    </w:p>
    <w:p w14:paraId="1CFF573C" w14:textId="77777777" w:rsidR="00A730E8" w:rsidRPr="004B729F" w:rsidRDefault="00A730E8" w:rsidP="00A730E8">
      <w:pPr>
        <w:adjustRightInd/>
        <w:rPr>
          <w:rFonts w:ascii="ＭＳ 明朝" w:cs="Times New Roman"/>
          <w:color w:val="auto"/>
          <w:spacing w:val="2"/>
        </w:rPr>
      </w:pPr>
    </w:p>
    <w:p w14:paraId="0AC269DF"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（議事録）</w:t>
      </w:r>
    </w:p>
    <w:p w14:paraId="5F645804"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第16条　総会の議事については、議事録を作成しなければならない。</w:t>
      </w:r>
    </w:p>
    <w:p w14:paraId="279180A6"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議事録は、少なくとも次の各号に掲げる事項を記載する。</w:t>
      </w:r>
    </w:p>
    <w:p w14:paraId="14012910"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一　開催日時及び開催場所</w:t>
      </w:r>
    </w:p>
    <w:p w14:paraId="0B910C9A"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二　構成員の現在数、当該総会に出席した構成員数、</w:t>
      </w:r>
      <w:r w:rsidRPr="004B729F">
        <w:rPr>
          <w:rFonts w:ascii="ＭＳ 明朝" w:hAnsi="ＭＳ 明朝" w:hint="eastAsia"/>
          <w:color w:val="auto"/>
        </w:rPr>
        <w:t>前</w:t>
      </w:r>
      <w:r w:rsidRPr="004B729F">
        <w:rPr>
          <w:rFonts w:ascii="ＭＳ 明朝" w:hint="eastAsia"/>
          <w:color w:val="auto"/>
        </w:rPr>
        <w:t>条第４項により当該総会に出席したとみなされた構成員数及び当該総会に出席した構成員の氏名</w:t>
      </w:r>
    </w:p>
    <w:p w14:paraId="569D35DA"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三　議案</w:t>
      </w:r>
    </w:p>
    <w:p w14:paraId="6827D817"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四　議事の経過の概要及びその結果</w:t>
      </w:r>
    </w:p>
    <w:p w14:paraId="5B99D9C6"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五　議事録署名人の選任に関する事項</w:t>
      </w:r>
    </w:p>
    <w:p w14:paraId="38445E9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議事録は、議長及び当該総会に出席した構成員</w:t>
      </w:r>
      <w:r>
        <w:rPr>
          <w:rFonts w:ascii="ＭＳ 明朝" w:hint="eastAsia"/>
          <w:color w:val="auto"/>
        </w:rPr>
        <w:t>のうちから、その総会において選任された議事録署名人が署名捺印</w:t>
      </w:r>
      <w:r w:rsidRPr="004B729F">
        <w:rPr>
          <w:rFonts w:ascii="ＭＳ 明朝" w:hint="eastAsia"/>
          <w:color w:val="auto"/>
        </w:rPr>
        <w:t>しなければならない。</w:t>
      </w:r>
    </w:p>
    <w:p w14:paraId="31EDA2A5"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議事録は、主たる事務所に備え付けておかなければならない｡</w:t>
      </w:r>
    </w:p>
    <w:p w14:paraId="04855AFA" w14:textId="77777777" w:rsidR="00A730E8" w:rsidRPr="004B729F" w:rsidRDefault="00A730E8" w:rsidP="00A730E8">
      <w:pPr>
        <w:adjustRightInd/>
        <w:ind w:left="212" w:hanging="212"/>
        <w:rPr>
          <w:rFonts w:ascii="ＭＳ 明朝" w:cs="Times New Roman"/>
          <w:color w:val="auto"/>
          <w:spacing w:val="2"/>
        </w:rPr>
      </w:pPr>
    </w:p>
    <w:p w14:paraId="0AFFE3CB" w14:textId="77777777" w:rsidR="00A730E8" w:rsidRPr="004B729F" w:rsidRDefault="00A730E8" w:rsidP="00A730E8">
      <w:pPr>
        <w:adjustRightInd/>
        <w:ind w:left="212" w:hanging="212"/>
        <w:rPr>
          <w:rFonts w:ascii="ＭＳ 明朝" w:cs="Times New Roman"/>
          <w:color w:val="auto"/>
          <w:spacing w:val="2"/>
        </w:rPr>
      </w:pPr>
    </w:p>
    <w:p w14:paraId="15D2945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第４章　代表機関</w:t>
      </w:r>
    </w:p>
    <w:p w14:paraId="4A91FD9D" w14:textId="77777777" w:rsidR="00A730E8" w:rsidRPr="004B729F" w:rsidRDefault="00A730E8" w:rsidP="00A730E8">
      <w:pPr>
        <w:adjustRightInd/>
        <w:ind w:left="212" w:hanging="212"/>
        <w:rPr>
          <w:rFonts w:ascii="ＭＳ 明朝" w:cs="Times New Roman"/>
          <w:color w:val="auto"/>
          <w:spacing w:val="2"/>
        </w:rPr>
      </w:pPr>
    </w:p>
    <w:p w14:paraId="5DBB3D5C"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（代表機関）</w:t>
      </w:r>
    </w:p>
    <w:p w14:paraId="732DDDA4"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第17条　コンソーシアムの業務を執行するため、第２条に定める主たる事務所が置かれる△△研究所をその代表機関とする。</w:t>
      </w:r>
    </w:p>
    <w:p w14:paraId="419CDA0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代表機関は次条に掲げる業務を行うものとし、同条各号に掲げる業務の執行に当たっては、業務ごとに責任者を置くものとする。</w:t>
      </w:r>
    </w:p>
    <w:p w14:paraId="39645B44" w14:textId="77777777" w:rsidR="00A730E8" w:rsidRPr="008C3948" w:rsidRDefault="00A730E8" w:rsidP="00A730E8">
      <w:pPr>
        <w:adjustRightInd/>
        <w:ind w:left="212" w:hanging="212"/>
        <w:rPr>
          <w:rFonts w:ascii="ＭＳ 明朝" w:cs="Times New Roman"/>
          <w:color w:val="auto"/>
          <w:spacing w:val="2"/>
        </w:rPr>
      </w:pPr>
      <w:r w:rsidRPr="008C3948">
        <w:rPr>
          <w:rFonts w:hint="eastAsia"/>
          <w:color w:val="auto"/>
        </w:rPr>
        <w:t>３　代表機関は、</w:t>
      </w:r>
      <w:r w:rsidR="003236C9">
        <w:rPr>
          <w:rFonts w:hint="eastAsia"/>
          <w:color w:val="auto"/>
        </w:rPr>
        <w:t>本研究事業</w:t>
      </w:r>
      <w:r w:rsidRPr="008C3948">
        <w:rPr>
          <w:rFonts w:hint="eastAsia"/>
          <w:color w:val="auto"/>
        </w:rPr>
        <w:t>の実施に関し、コンソーシアムを代表して、</w:t>
      </w:r>
      <w:r w:rsidR="00EA479F">
        <w:rPr>
          <w:rFonts w:hint="eastAsia"/>
          <w:color w:val="auto"/>
        </w:rPr>
        <w:t>生研支援センター</w:t>
      </w:r>
      <w:r w:rsidRPr="008C3948">
        <w:rPr>
          <w:rFonts w:hint="eastAsia"/>
          <w:color w:val="auto"/>
        </w:rPr>
        <w:t>所長と契約を締結し、自己の名義をもって委託費の請求、受領を行うとともに、他の構成員から実績報告書の提出を求めるなどの権限を有するものとする。</w:t>
      </w:r>
    </w:p>
    <w:p w14:paraId="5A0DFFB1" w14:textId="77777777" w:rsidR="00A730E8" w:rsidRDefault="00A730E8" w:rsidP="00A730E8">
      <w:pPr>
        <w:adjustRightInd/>
        <w:ind w:left="212" w:hanging="212"/>
        <w:rPr>
          <w:rFonts w:ascii="ＭＳ 明朝"/>
          <w:color w:val="auto"/>
        </w:rPr>
      </w:pPr>
      <w:r w:rsidRPr="004B729F">
        <w:rPr>
          <w:rFonts w:ascii="ＭＳ 明朝" w:hint="eastAsia"/>
          <w:color w:val="auto"/>
        </w:rPr>
        <w:t xml:space="preserve">　</w:t>
      </w:r>
    </w:p>
    <w:p w14:paraId="661707C9" w14:textId="77777777" w:rsidR="00A730E8" w:rsidRPr="004B729F" w:rsidRDefault="00A730E8" w:rsidP="00A730E8">
      <w:pPr>
        <w:adjustRightInd/>
        <w:ind w:leftChars="100" w:left="212"/>
        <w:rPr>
          <w:rFonts w:ascii="ＭＳ 明朝" w:cs="Times New Roman"/>
          <w:color w:val="auto"/>
          <w:spacing w:val="2"/>
        </w:rPr>
      </w:pPr>
      <w:r w:rsidRPr="004B729F">
        <w:rPr>
          <w:rFonts w:ascii="ＭＳ 明朝" w:hint="eastAsia"/>
          <w:color w:val="auto"/>
        </w:rPr>
        <w:t>（業務の執行）</w:t>
      </w:r>
    </w:p>
    <w:p w14:paraId="1C9285BC"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第18条　コンソーシアムの業務の執行の方法については、本規約で定めるもののほか、次の各号に掲げる規程による。</w:t>
      </w:r>
    </w:p>
    <w:p w14:paraId="3C213D5C"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w:t>
      </w:r>
      <w:r w:rsidR="00971165">
        <w:rPr>
          <w:rFonts w:ascii="ＭＳ 明朝" w:hint="eastAsia"/>
          <w:color w:val="auto"/>
        </w:rPr>
        <w:t>○○コンソーシアム</w:t>
      </w:r>
      <w:r w:rsidRPr="004B729F">
        <w:rPr>
          <w:rFonts w:ascii="ＭＳ 明朝" w:hint="eastAsia"/>
          <w:color w:val="auto"/>
        </w:rPr>
        <w:t>事務処理規程</w:t>
      </w:r>
    </w:p>
    <w:p w14:paraId="623BD7D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二　</w:t>
      </w:r>
      <w:r w:rsidR="00971165">
        <w:rPr>
          <w:rFonts w:ascii="ＭＳ 明朝" w:hint="eastAsia"/>
          <w:color w:val="auto"/>
        </w:rPr>
        <w:t>○○コンソーシアム</w:t>
      </w:r>
      <w:r w:rsidRPr="004B729F">
        <w:rPr>
          <w:rFonts w:ascii="ＭＳ 明朝" w:hint="eastAsia"/>
          <w:color w:val="auto"/>
        </w:rPr>
        <w:t>会計処理規程</w:t>
      </w:r>
    </w:p>
    <w:p w14:paraId="2CD583F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w:t>
      </w:r>
      <w:r w:rsidR="00971165">
        <w:rPr>
          <w:rFonts w:ascii="ＭＳ 明朝" w:hint="eastAsia"/>
          <w:color w:val="auto"/>
        </w:rPr>
        <w:t>○○コンソーシアム</w:t>
      </w:r>
      <w:r w:rsidR="00743D23">
        <w:rPr>
          <w:rFonts w:ascii="ＭＳ 明朝" w:hint="eastAsia"/>
          <w:color w:val="auto"/>
        </w:rPr>
        <w:t>知的財産権取扱規程</w:t>
      </w:r>
    </w:p>
    <w:p w14:paraId="16348189"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その他総会において議決した規程</w:t>
      </w:r>
    </w:p>
    <w:p w14:paraId="775A2056" w14:textId="77777777" w:rsidR="00A730E8" w:rsidRPr="004B729F" w:rsidRDefault="00A730E8" w:rsidP="00A730E8">
      <w:pPr>
        <w:adjustRightInd/>
        <w:ind w:left="212" w:hanging="212"/>
        <w:rPr>
          <w:rFonts w:ascii="ＭＳ 明朝" w:cs="Times New Roman"/>
          <w:color w:val="auto"/>
          <w:spacing w:val="2"/>
        </w:rPr>
      </w:pPr>
    </w:p>
    <w:p w14:paraId="57976C97" w14:textId="77777777" w:rsidR="00A730E8" w:rsidRPr="004B729F" w:rsidRDefault="00A730E8" w:rsidP="00A730E8">
      <w:pPr>
        <w:adjustRightInd/>
        <w:ind w:left="212" w:hanging="212"/>
        <w:rPr>
          <w:rFonts w:ascii="ＭＳ 明朝" w:cs="Times New Roman"/>
          <w:color w:val="auto"/>
          <w:spacing w:val="2"/>
        </w:rPr>
      </w:pPr>
    </w:p>
    <w:p w14:paraId="672DC5A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第５章　会計</w:t>
      </w:r>
    </w:p>
    <w:p w14:paraId="62058278" w14:textId="77777777" w:rsidR="00A730E8" w:rsidRPr="004B729F" w:rsidRDefault="00A730E8" w:rsidP="00A730E8">
      <w:pPr>
        <w:adjustRightInd/>
        <w:ind w:left="212" w:hanging="212"/>
        <w:rPr>
          <w:rFonts w:ascii="ＭＳ 明朝" w:cs="Times New Roman"/>
          <w:color w:val="auto"/>
          <w:spacing w:val="2"/>
        </w:rPr>
      </w:pPr>
    </w:p>
    <w:p w14:paraId="086B22C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（事業年度）</w:t>
      </w:r>
    </w:p>
    <w:p w14:paraId="112185A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第19条　コンソーシアムの事業年度は、毎年４月１日に始まり、翌年３月３１日に終わる。ただし、コンソーシアムの設立初年度については、コンソーシアムが設立された日から始まり、その日以後の最初の３月３１日に終わるものとする。</w:t>
      </w:r>
    </w:p>
    <w:p w14:paraId="4E1055D1" w14:textId="77777777" w:rsidR="00A730E8" w:rsidRPr="004B729F" w:rsidRDefault="00A730E8" w:rsidP="00A730E8">
      <w:pPr>
        <w:adjustRightInd/>
        <w:rPr>
          <w:rFonts w:ascii="ＭＳ 明朝" w:cs="Times New Roman"/>
          <w:color w:val="auto"/>
          <w:spacing w:val="2"/>
        </w:rPr>
      </w:pPr>
    </w:p>
    <w:p w14:paraId="63B9151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（資金の取扱い）</w:t>
      </w:r>
    </w:p>
    <w:p w14:paraId="4E6A9E8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2</w:t>
      </w:r>
      <w:r w:rsidRPr="004B729F">
        <w:rPr>
          <w:rFonts w:ascii="ＭＳ 明朝" w:hAnsi="ＭＳ 明朝" w:hint="eastAsia"/>
          <w:color w:val="auto"/>
        </w:rPr>
        <w:t>0</w:t>
      </w:r>
      <w:r w:rsidRPr="004B729F">
        <w:rPr>
          <w:rFonts w:ascii="ＭＳ 明朝" w:hint="eastAsia"/>
          <w:color w:val="auto"/>
        </w:rPr>
        <w:t>条　コンソーシアムの資金の取扱方法は、</w:t>
      </w:r>
      <w:r w:rsidR="00971165">
        <w:rPr>
          <w:rFonts w:ascii="ＭＳ 明朝" w:hint="eastAsia"/>
          <w:color w:val="auto"/>
        </w:rPr>
        <w:t>○○コンソーシアム</w:t>
      </w:r>
      <w:r w:rsidRPr="004B729F">
        <w:rPr>
          <w:rFonts w:ascii="ＭＳ 明朝" w:hint="eastAsia"/>
          <w:color w:val="auto"/>
        </w:rPr>
        <w:t>会計処理規程で定めるものとする。</w:t>
      </w:r>
    </w:p>
    <w:p w14:paraId="6B5030A0" w14:textId="77777777" w:rsidR="00A730E8" w:rsidRPr="004B729F" w:rsidRDefault="00A730E8" w:rsidP="00A730E8">
      <w:pPr>
        <w:adjustRightInd/>
        <w:ind w:left="212" w:hanging="212"/>
        <w:rPr>
          <w:rFonts w:ascii="ＭＳ 明朝" w:cs="Times New Roman"/>
          <w:color w:val="auto"/>
          <w:spacing w:val="2"/>
        </w:rPr>
      </w:pPr>
    </w:p>
    <w:p w14:paraId="7E6661E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（事務経費支弁の方法等）</w:t>
      </w:r>
    </w:p>
    <w:p w14:paraId="38C7F8B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第21条　コンソーシアムの事務に要する経費は、本研究事業に係る委託費（構成員からの負担金）をもって充てるものとする。</w:t>
      </w:r>
    </w:p>
    <w:p w14:paraId="6A9E9904" w14:textId="77777777" w:rsidR="00A730E8" w:rsidRPr="004B729F" w:rsidRDefault="00A730E8" w:rsidP="00A730E8">
      <w:pPr>
        <w:adjustRightInd/>
        <w:ind w:left="212" w:hanging="212"/>
        <w:rPr>
          <w:rFonts w:ascii="ＭＳ 明朝"/>
          <w:color w:val="auto"/>
        </w:rPr>
      </w:pPr>
    </w:p>
    <w:p w14:paraId="6161224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（構成員の必要経費の分配）</w:t>
      </w:r>
    </w:p>
    <w:p w14:paraId="666D6A0A" w14:textId="77777777" w:rsidR="00A730E8" w:rsidRPr="004B729F" w:rsidRDefault="00A730E8" w:rsidP="00A730E8">
      <w:pPr>
        <w:adjustRightInd/>
        <w:ind w:left="212" w:hanging="212"/>
        <w:rPr>
          <w:rFonts w:ascii="ＭＳ 明朝"/>
          <w:color w:val="auto"/>
        </w:rPr>
      </w:pPr>
      <w:r w:rsidRPr="004B729F">
        <w:rPr>
          <w:rFonts w:ascii="ＭＳ 明朝" w:cs="Times New Roman" w:hint="eastAsia"/>
          <w:color w:val="auto"/>
          <w:spacing w:val="2"/>
        </w:rPr>
        <w:t>第22 条　構成員は、コンソーシアムの代表機関から、本研究事業のうち自らが実施することとなっている部分の実施に必要な経費の分配を受けるものとする。</w:t>
      </w:r>
    </w:p>
    <w:p w14:paraId="0E89F6D3" w14:textId="77777777" w:rsidR="00A730E8" w:rsidRPr="004B729F" w:rsidRDefault="00A730E8" w:rsidP="00A730E8">
      <w:pPr>
        <w:adjustRightInd/>
        <w:rPr>
          <w:rFonts w:ascii="ＭＳ 明朝" w:cs="Times New Roman"/>
          <w:color w:val="auto"/>
          <w:spacing w:val="2"/>
        </w:rPr>
      </w:pPr>
    </w:p>
    <w:p w14:paraId="5DCEB36C"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（年度事業実施計画及び収支予算）</w:t>
      </w:r>
    </w:p>
    <w:p w14:paraId="5DC62DF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第23条　コンソーシアムの年度事業実施計画及び収支予算は、代表機関が作成し、総会の議決を得なければならない。</w:t>
      </w:r>
    </w:p>
    <w:p w14:paraId="16DE66FA" w14:textId="77777777" w:rsidR="00A730E8" w:rsidRPr="004B729F" w:rsidRDefault="00A730E8" w:rsidP="00A730E8">
      <w:pPr>
        <w:adjustRightInd/>
        <w:ind w:left="212" w:hanging="212"/>
        <w:rPr>
          <w:rFonts w:ascii="ＭＳ 明朝" w:cs="Times New Roman"/>
          <w:color w:val="auto"/>
          <w:spacing w:val="2"/>
        </w:rPr>
      </w:pPr>
    </w:p>
    <w:p w14:paraId="6D213D2A" w14:textId="77777777" w:rsidR="00A730E8" w:rsidRPr="004B729F" w:rsidRDefault="00A730E8" w:rsidP="00A730E8">
      <w:pPr>
        <w:adjustRightInd/>
        <w:ind w:left="212" w:hanging="212"/>
        <w:rPr>
          <w:rFonts w:ascii="ＭＳ 明朝" w:cs="Times New Roman"/>
          <w:color w:val="auto"/>
          <w:spacing w:val="2"/>
        </w:rPr>
      </w:pPr>
    </w:p>
    <w:p w14:paraId="2F3464E0"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第６章　清算</w:t>
      </w:r>
    </w:p>
    <w:p w14:paraId="080EBF84" w14:textId="77777777" w:rsidR="00A730E8" w:rsidRPr="004B729F" w:rsidRDefault="00A730E8" w:rsidP="00A730E8">
      <w:pPr>
        <w:adjustRightInd/>
        <w:ind w:left="212" w:hanging="212"/>
        <w:rPr>
          <w:rFonts w:ascii="ＭＳ 明朝"/>
          <w:color w:val="auto"/>
        </w:rPr>
      </w:pPr>
    </w:p>
    <w:p w14:paraId="38D5F223"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（解散）</w:t>
      </w:r>
    </w:p>
    <w:p w14:paraId="02B6F1A0"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第24条　コンソーシアムは、次の各号に掲げる場合に解散するものとする。</w:t>
      </w:r>
    </w:p>
    <w:p w14:paraId="3F60307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本研究事業の全部が終了したとき。</w:t>
      </w:r>
    </w:p>
    <w:p w14:paraId="6830E914"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総会において解散の議決がなされたとき。</w:t>
      </w:r>
    </w:p>
    <w:p w14:paraId="376A818D"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構成員が一名となったとき。</w:t>
      </w:r>
    </w:p>
    <w:p w14:paraId="0BF8DD89" w14:textId="77777777" w:rsidR="00A730E8" w:rsidRPr="004B729F" w:rsidRDefault="00A730E8" w:rsidP="00A730E8">
      <w:pPr>
        <w:adjustRightInd/>
        <w:ind w:left="212" w:hanging="212"/>
        <w:rPr>
          <w:rFonts w:ascii="ＭＳ 明朝"/>
          <w:color w:val="auto"/>
        </w:rPr>
      </w:pPr>
    </w:p>
    <w:p w14:paraId="6557860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w:t>
      </w:r>
    </w:p>
    <w:p w14:paraId="69BE3374"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第25条　前条の規定によりコンソーシアムが解散した場合、代表機関が指定する者（代表機関が自己を指定する場合には、代表機関）が清算人となる。</w:t>
      </w:r>
    </w:p>
    <w:p w14:paraId="40C8D2B7"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清算人は、コンソーシアムの解散後、速やかに清算手続を開始するものとする。</w:t>
      </w:r>
    </w:p>
    <w:p w14:paraId="73488DB2" w14:textId="77777777" w:rsidR="00A730E8" w:rsidRPr="004B729F" w:rsidRDefault="00A730E8" w:rsidP="00A730E8">
      <w:pPr>
        <w:adjustRightInd/>
        <w:ind w:left="212" w:hanging="212"/>
        <w:rPr>
          <w:rFonts w:ascii="ＭＳ 明朝"/>
          <w:color w:val="auto"/>
        </w:rPr>
      </w:pPr>
    </w:p>
    <w:p w14:paraId="4170CFFD"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（清算人の権限）</w:t>
      </w:r>
    </w:p>
    <w:p w14:paraId="1FE7ED29"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第26条　清算人は、次の各号に掲げる事項に関して職務を行い、コンソーシアムを代表する裁判上及び裁判外の一切の権限を有する。</w:t>
      </w:r>
    </w:p>
    <w:p w14:paraId="1F8205F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現務の結了</w:t>
      </w:r>
    </w:p>
    <w:p w14:paraId="5A2C179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債権の取立て及び債務の弁済</w:t>
      </w:r>
    </w:p>
    <w:p w14:paraId="6892F36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残余財産の処理</w:t>
      </w:r>
    </w:p>
    <w:p w14:paraId="68905237"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その他前各号の職務を行うに当たり必要な一切の行為</w:t>
      </w:r>
    </w:p>
    <w:p w14:paraId="03AEF0BC" w14:textId="77777777" w:rsidR="00A730E8" w:rsidRPr="004B729F" w:rsidRDefault="00A730E8" w:rsidP="00A730E8">
      <w:pPr>
        <w:adjustRightInd/>
        <w:ind w:left="212" w:hanging="212"/>
        <w:rPr>
          <w:rFonts w:ascii="ＭＳ 明朝"/>
          <w:color w:val="auto"/>
        </w:rPr>
      </w:pPr>
    </w:p>
    <w:p w14:paraId="69560D39"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（清算手続）</w:t>
      </w:r>
    </w:p>
    <w:p w14:paraId="25463500"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第27条　清算人は、その着任後遅滞なくコンソーシアムの財産の現況を調査し、財産目録及び貸借対照表を作成し、財産処分の具体を定め、これらに係る書類を各構成員に送付するものとする。</w:t>
      </w:r>
    </w:p>
    <w:p w14:paraId="116C0D0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その他清算に関する事項は、すべて清算人が独自の判断により適切と考える方法により行うものとする。</w:t>
      </w:r>
    </w:p>
    <w:p w14:paraId="793D9392" w14:textId="77777777" w:rsidR="00A730E8" w:rsidRPr="004B729F" w:rsidRDefault="00A730E8" w:rsidP="00A730E8">
      <w:pPr>
        <w:adjustRightInd/>
        <w:rPr>
          <w:rFonts w:ascii="ＭＳ 明朝" w:cs="Times New Roman"/>
          <w:color w:val="auto"/>
          <w:spacing w:val="2"/>
        </w:rPr>
      </w:pPr>
    </w:p>
    <w:p w14:paraId="4A533EC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（事業終了後の残余財産の取扱い）</w:t>
      </w:r>
    </w:p>
    <w:p w14:paraId="769D1490"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hint="eastAsia"/>
          <w:color w:val="auto"/>
        </w:rPr>
        <w:t>28</w:t>
      </w:r>
      <w:r w:rsidRPr="004B729F">
        <w:rPr>
          <w:rFonts w:ascii="ＭＳ 明朝" w:hint="eastAsia"/>
          <w:color w:val="auto"/>
        </w:rPr>
        <w:t>条　本研究事業の全部が終了した場合において、その債務を弁済して、なお残余財産があるときは、当該残余財産の取扱いについては、清算人が</w:t>
      </w:r>
      <w:r w:rsidR="00EA479F">
        <w:rPr>
          <w:rFonts w:ascii="ＭＳ 明朝" w:hint="eastAsia"/>
          <w:color w:val="auto"/>
        </w:rPr>
        <w:t>生研支援センター</w:t>
      </w:r>
      <w:r w:rsidRPr="004B729F">
        <w:rPr>
          <w:rFonts w:ascii="ＭＳ 明朝" w:hint="eastAsia"/>
          <w:color w:val="auto"/>
        </w:rPr>
        <w:t>所長と協議の上決定するものとする。</w:t>
      </w:r>
    </w:p>
    <w:p w14:paraId="032ACD34" w14:textId="77777777" w:rsidR="00A730E8" w:rsidRPr="004B729F" w:rsidRDefault="00A730E8" w:rsidP="00A730E8">
      <w:pPr>
        <w:adjustRightInd/>
        <w:ind w:left="212" w:hanging="212"/>
        <w:rPr>
          <w:rFonts w:ascii="ＭＳ 明朝"/>
          <w:color w:val="auto"/>
        </w:rPr>
      </w:pPr>
    </w:p>
    <w:p w14:paraId="1C0F052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第７章　雑則</w:t>
      </w:r>
    </w:p>
    <w:p w14:paraId="07458B08" w14:textId="77777777" w:rsidR="00A730E8" w:rsidRPr="004B729F" w:rsidRDefault="00A730E8" w:rsidP="00A730E8">
      <w:pPr>
        <w:adjustRightInd/>
        <w:ind w:left="212" w:hanging="212"/>
        <w:rPr>
          <w:rFonts w:ascii="ＭＳ 明朝" w:cs="Times New Roman"/>
          <w:color w:val="auto"/>
          <w:spacing w:val="2"/>
        </w:rPr>
      </w:pPr>
    </w:p>
    <w:p w14:paraId="11F35E9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（委託契約の遵守）</w:t>
      </w:r>
    </w:p>
    <w:p w14:paraId="407F9E0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第29条　構成員は、代表機関が</w:t>
      </w:r>
      <w:r w:rsidR="00EA479F">
        <w:rPr>
          <w:rFonts w:ascii="ＭＳ 明朝" w:cs="Times New Roman" w:hint="eastAsia"/>
          <w:color w:val="auto"/>
          <w:spacing w:val="2"/>
        </w:rPr>
        <w:t>生研支援センター</w:t>
      </w:r>
      <w:r w:rsidRPr="004B729F">
        <w:rPr>
          <w:rFonts w:ascii="ＭＳ 明朝" w:cs="Times New Roman" w:hint="eastAsia"/>
          <w:color w:val="auto"/>
          <w:spacing w:val="2"/>
        </w:rPr>
        <w:t>所長との間で締結した委託契約において、コンソーシアムが課された義務を履行するため、所定の手続を実施するなど、必要な措置を講ずるものとする。</w:t>
      </w:r>
    </w:p>
    <w:p w14:paraId="7ADEDCC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が、前項規定による措置を講じず、又は、本研究事業を遂行する場合において悪意又は重大な過失があったときは、当該構成員は、これによってコンソーシアム又は他の構成員に生じた損害を賠償する責任を負う。</w:t>
      </w:r>
    </w:p>
    <w:p w14:paraId="52C84410" w14:textId="77777777" w:rsidR="00A730E8" w:rsidRPr="004B729F" w:rsidRDefault="00A730E8" w:rsidP="00A730E8">
      <w:pPr>
        <w:adjustRightInd/>
        <w:ind w:left="212" w:hanging="212"/>
        <w:rPr>
          <w:rFonts w:ascii="ＭＳ 明朝" w:cs="Times New Roman"/>
          <w:color w:val="auto"/>
          <w:spacing w:val="2"/>
        </w:rPr>
      </w:pPr>
    </w:p>
    <w:p w14:paraId="67E7F33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（事故の報告）</w:t>
      </w:r>
    </w:p>
    <w:p w14:paraId="4869E01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第30条　構成員は、</w:t>
      </w:r>
      <w:r>
        <w:rPr>
          <w:rFonts w:ascii="ＭＳ 明朝" w:cs="Times New Roman" w:hint="eastAsia"/>
          <w:color w:val="auto"/>
          <w:spacing w:val="2"/>
        </w:rPr>
        <w:t>本研究</w:t>
      </w:r>
      <w:r w:rsidRPr="004B729F">
        <w:rPr>
          <w:rFonts w:ascii="ＭＳ 明朝" w:cs="Times New Roman" w:hint="eastAsia"/>
          <w:color w:val="auto"/>
          <w:spacing w:val="2"/>
        </w:rPr>
        <w:t>事業において毒物等の滅失や飛散など、人体に影響を及ぼすおそれがある事故が発生した場合には、その内容を直ちに代表機関へ報告しなければならない。</w:t>
      </w:r>
    </w:p>
    <w:p w14:paraId="20C7AAA7" w14:textId="77777777" w:rsidR="00A730E8" w:rsidRPr="004B729F" w:rsidRDefault="00A730E8" w:rsidP="00A730E8">
      <w:pPr>
        <w:adjustRightInd/>
        <w:ind w:left="212" w:hanging="212"/>
        <w:rPr>
          <w:rFonts w:ascii="ＭＳ 明朝" w:cs="Times New Roman"/>
          <w:color w:val="auto"/>
          <w:spacing w:val="2"/>
        </w:rPr>
      </w:pPr>
    </w:p>
    <w:p w14:paraId="26EA94A6"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（細則）</w:t>
      </w:r>
    </w:p>
    <w:p w14:paraId="10555ED4"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第31条　本研究事業に関する国の定め及びこの規約に定めるもののほか、コンソーシアムの事務の運営上必要な細則は、代表機関が別に定める。</w:t>
      </w:r>
    </w:p>
    <w:p w14:paraId="3623992C"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本規約、各規程及び細則の内容等に関し疑義が生じたときは、その都度各構成員間で協議の上、決定するものとする。</w:t>
      </w:r>
    </w:p>
    <w:p w14:paraId="0EB802A1" w14:textId="77777777" w:rsidR="00A730E8" w:rsidRPr="004B729F" w:rsidRDefault="00A730E8" w:rsidP="00A730E8">
      <w:pPr>
        <w:adjustRightInd/>
        <w:ind w:left="212" w:hanging="212"/>
        <w:rPr>
          <w:rFonts w:ascii="ＭＳ 明朝" w:cs="Times New Roman"/>
          <w:color w:val="auto"/>
          <w:spacing w:val="2"/>
        </w:rPr>
      </w:pPr>
    </w:p>
    <w:p w14:paraId="4449A591" w14:textId="77777777" w:rsidR="00A730E8" w:rsidRPr="004B729F" w:rsidRDefault="00A730E8" w:rsidP="00A730E8">
      <w:pPr>
        <w:adjustRightInd/>
        <w:ind w:left="212" w:hanging="212"/>
        <w:rPr>
          <w:rFonts w:ascii="ＭＳ 明朝" w:cs="Times New Roman"/>
          <w:color w:val="auto"/>
          <w:spacing w:val="2"/>
        </w:rPr>
      </w:pPr>
    </w:p>
    <w:p w14:paraId="586185A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附　則</w:t>
      </w:r>
    </w:p>
    <w:p w14:paraId="3051AA5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１　本規約は、</w:t>
      </w:r>
      <w:r w:rsidR="00CA6EA0">
        <w:rPr>
          <w:rFonts w:ascii="ＭＳ 明朝" w:hint="eastAsia"/>
          <w:color w:val="auto"/>
        </w:rPr>
        <w:t>（和暦）</w:t>
      </w:r>
      <w:r w:rsidR="006901C0">
        <w:rPr>
          <w:rFonts w:ascii="ＭＳ 明朝" w:hint="eastAsia"/>
          <w:color w:val="auto"/>
        </w:rPr>
        <w:t>○</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4801A94C" w14:textId="77777777" w:rsidR="00A730E8" w:rsidRPr="004B729F" w:rsidRDefault="00A730E8" w:rsidP="00A730E8">
      <w:pPr>
        <w:adjustRightInd/>
        <w:ind w:left="212" w:hanging="212"/>
        <w:rPr>
          <w:color w:val="auto"/>
        </w:rPr>
      </w:pPr>
      <w:r w:rsidRPr="004B729F">
        <w:rPr>
          <w:rFonts w:hint="eastAsia"/>
          <w:color w:val="auto"/>
        </w:rPr>
        <w:t>２　コンソーシアムの設立初年度の事業計画及び予算の議決については、</w:t>
      </w:r>
      <w:r w:rsidRPr="004B729F">
        <w:rPr>
          <w:rFonts w:ascii="ＭＳ 明朝" w:hAnsi="ＭＳ 明朝" w:hint="eastAsia"/>
          <w:color w:val="auto"/>
        </w:rPr>
        <w:t>第14条</w:t>
      </w:r>
      <w:r w:rsidRPr="004B729F">
        <w:rPr>
          <w:rFonts w:hint="eastAsia"/>
          <w:color w:val="auto"/>
        </w:rPr>
        <w:t>中「総会」とあるのは、「設立総会」と読み替えるものとする。</w:t>
      </w:r>
    </w:p>
    <w:p w14:paraId="02C89796" w14:textId="77777777" w:rsidR="009073CC" w:rsidRPr="00A730E8" w:rsidRDefault="009073CC">
      <w:pPr>
        <w:adjustRightInd/>
        <w:ind w:left="212" w:hanging="212"/>
        <w:rPr>
          <w:rFonts w:ascii="ＭＳ 明朝" w:cs="Times New Roman"/>
          <w:color w:val="auto"/>
          <w:spacing w:val="2"/>
        </w:rPr>
      </w:pPr>
    </w:p>
    <w:p w14:paraId="646C1A33" w14:textId="60FE713C" w:rsidR="004C5699" w:rsidRDefault="004C5699" w:rsidP="001D4EED">
      <w:pPr>
        <w:adjustRightInd/>
        <w:rPr>
          <w:rFonts w:ascii="ＭＳ 明朝" w:cs="Times New Roman"/>
          <w:color w:val="auto"/>
          <w:sz w:val="24"/>
          <w:szCs w:val="24"/>
        </w:rPr>
      </w:pPr>
    </w:p>
    <w:sectPr w:rsidR="004C5699" w:rsidSect="001D4EED">
      <w:type w:val="continuous"/>
      <w:pgSz w:w="11906" w:h="16838"/>
      <w:pgMar w:top="1700" w:right="1700" w:bottom="1700" w:left="1700" w:header="720" w:footer="720" w:gutter="0"/>
      <w:pgNumType w:start="1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D94D" w14:textId="77777777" w:rsidR="00E06E47" w:rsidRDefault="00E06E47">
      <w:r>
        <w:separator/>
      </w:r>
    </w:p>
  </w:endnote>
  <w:endnote w:type="continuationSeparator" w:id="0">
    <w:p w14:paraId="7597936C" w14:textId="77777777" w:rsidR="00E06E47" w:rsidRDefault="00E0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A0B89" w14:textId="77777777" w:rsidR="00E06E47" w:rsidRDefault="00E06E47">
      <w:r>
        <w:rPr>
          <w:rFonts w:ascii="ＭＳ 明朝" w:cs="Times New Roman"/>
          <w:color w:val="auto"/>
          <w:sz w:val="2"/>
          <w:szCs w:val="2"/>
        </w:rPr>
        <w:continuationSeparator/>
      </w:r>
    </w:p>
  </w:footnote>
  <w:footnote w:type="continuationSeparator" w:id="0">
    <w:p w14:paraId="2724FE93" w14:textId="77777777" w:rsidR="00E06E47" w:rsidRDefault="00E06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31CF"/>
    <w:multiLevelType w:val="hybridMultilevel"/>
    <w:tmpl w:val="C90ED5E8"/>
    <w:lvl w:ilvl="0" w:tplc="E74282C2">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E2C7D"/>
    <w:multiLevelType w:val="hybridMultilevel"/>
    <w:tmpl w:val="3F3C58B4"/>
    <w:lvl w:ilvl="0" w:tplc="E4401620">
      <w:start w:val="19"/>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8B3505F"/>
    <w:multiLevelType w:val="hybridMultilevel"/>
    <w:tmpl w:val="3432E308"/>
    <w:lvl w:ilvl="0" w:tplc="3F1C6188">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786F32"/>
    <w:multiLevelType w:val="hybridMultilevel"/>
    <w:tmpl w:val="8AB02C14"/>
    <w:lvl w:ilvl="0" w:tplc="ECA2C09A">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283616"/>
    <w:multiLevelType w:val="hybridMultilevel"/>
    <w:tmpl w:val="31142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697873">
    <w:abstractNumId w:val="4"/>
  </w:num>
  <w:num w:numId="2" w16cid:durableId="2105418250">
    <w:abstractNumId w:val="2"/>
  </w:num>
  <w:num w:numId="3" w16cid:durableId="646671834">
    <w:abstractNumId w:val="0"/>
  </w:num>
  <w:num w:numId="4" w16cid:durableId="371804789">
    <w:abstractNumId w:val="3"/>
  </w:num>
  <w:num w:numId="5" w16cid:durableId="1871451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E8"/>
    <w:rsid w:val="00005496"/>
    <w:rsid w:val="00012672"/>
    <w:rsid w:val="00026B1B"/>
    <w:rsid w:val="00033DA1"/>
    <w:rsid w:val="00042219"/>
    <w:rsid w:val="00050F23"/>
    <w:rsid w:val="00066783"/>
    <w:rsid w:val="000952B1"/>
    <w:rsid w:val="000952FC"/>
    <w:rsid w:val="000958FE"/>
    <w:rsid w:val="000B2427"/>
    <w:rsid w:val="000B5F28"/>
    <w:rsid w:val="000B7196"/>
    <w:rsid w:val="000C0A9E"/>
    <w:rsid w:val="000C48B9"/>
    <w:rsid w:val="000C73D3"/>
    <w:rsid w:val="000E3A70"/>
    <w:rsid w:val="000E7C9C"/>
    <w:rsid w:val="000F5E4C"/>
    <w:rsid w:val="000F7E44"/>
    <w:rsid w:val="00111D9B"/>
    <w:rsid w:val="0011529E"/>
    <w:rsid w:val="001240E6"/>
    <w:rsid w:val="001266DE"/>
    <w:rsid w:val="00134DA0"/>
    <w:rsid w:val="00137CB8"/>
    <w:rsid w:val="00142DFA"/>
    <w:rsid w:val="00144897"/>
    <w:rsid w:val="00152832"/>
    <w:rsid w:val="0017360D"/>
    <w:rsid w:val="00176D2D"/>
    <w:rsid w:val="001916D1"/>
    <w:rsid w:val="00191E9B"/>
    <w:rsid w:val="001C50E9"/>
    <w:rsid w:val="001D2B5E"/>
    <w:rsid w:val="001D4EED"/>
    <w:rsid w:val="001D7A18"/>
    <w:rsid w:val="001E6BB5"/>
    <w:rsid w:val="001F6F77"/>
    <w:rsid w:val="00200C8F"/>
    <w:rsid w:val="002018BD"/>
    <w:rsid w:val="00202A2B"/>
    <w:rsid w:val="00203A65"/>
    <w:rsid w:val="002127C8"/>
    <w:rsid w:val="00212CB3"/>
    <w:rsid w:val="00217A4D"/>
    <w:rsid w:val="002247DA"/>
    <w:rsid w:val="002305CD"/>
    <w:rsid w:val="00231167"/>
    <w:rsid w:val="002318BC"/>
    <w:rsid w:val="00255D9E"/>
    <w:rsid w:val="00273747"/>
    <w:rsid w:val="00277916"/>
    <w:rsid w:val="00280946"/>
    <w:rsid w:val="00282E72"/>
    <w:rsid w:val="00295672"/>
    <w:rsid w:val="00296B5B"/>
    <w:rsid w:val="00296BB3"/>
    <w:rsid w:val="002A113A"/>
    <w:rsid w:val="002B5F03"/>
    <w:rsid w:val="002B7C0B"/>
    <w:rsid w:val="002D4BE8"/>
    <w:rsid w:val="002E75A8"/>
    <w:rsid w:val="002F6262"/>
    <w:rsid w:val="00314EF3"/>
    <w:rsid w:val="00321099"/>
    <w:rsid w:val="003218BB"/>
    <w:rsid w:val="003236C9"/>
    <w:rsid w:val="00356D86"/>
    <w:rsid w:val="0036439B"/>
    <w:rsid w:val="00364D7E"/>
    <w:rsid w:val="00365D0C"/>
    <w:rsid w:val="00372A30"/>
    <w:rsid w:val="0038464C"/>
    <w:rsid w:val="00393C57"/>
    <w:rsid w:val="003A5505"/>
    <w:rsid w:val="003A737C"/>
    <w:rsid w:val="003B7F93"/>
    <w:rsid w:val="003C31B3"/>
    <w:rsid w:val="003D0A4F"/>
    <w:rsid w:val="003D4E9E"/>
    <w:rsid w:val="003E4B42"/>
    <w:rsid w:val="003F5E3E"/>
    <w:rsid w:val="003F78E1"/>
    <w:rsid w:val="0040684B"/>
    <w:rsid w:val="00411C1D"/>
    <w:rsid w:val="00417A2C"/>
    <w:rsid w:val="00435096"/>
    <w:rsid w:val="00436EF8"/>
    <w:rsid w:val="00437AD1"/>
    <w:rsid w:val="004408CC"/>
    <w:rsid w:val="00444EB8"/>
    <w:rsid w:val="00444F63"/>
    <w:rsid w:val="00460432"/>
    <w:rsid w:val="004666B1"/>
    <w:rsid w:val="00471B7D"/>
    <w:rsid w:val="00474E04"/>
    <w:rsid w:val="0047528A"/>
    <w:rsid w:val="004845F9"/>
    <w:rsid w:val="004A4C19"/>
    <w:rsid w:val="004B40FB"/>
    <w:rsid w:val="004B729F"/>
    <w:rsid w:val="004C28FC"/>
    <w:rsid w:val="004C3882"/>
    <w:rsid w:val="004C5699"/>
    <w:rsid w:val="004D2259"/>
    <w:rsid w:val="004D35DD"/>
    <w:rsid w:val="004D42A7"/>
    <w:rsid w:val="004E69FA"/>
    <w:rsid w:val="004F3E01"/>
    <w:rsid w:val="005047BB"/>
    <w:rsid w:val="00505BE8"/>
    <w:rsid w:val="00506000"/>
    <w:rsid w:val="00511967"/>
    <w:rsid w:val="00520832"/>
    <w:rsid w:val="00522457"/>
    <w:rsid w:val="00527BDA"/>
    <w:rsid w:val="00540DC2"/>
    <w:rsid w:val="00545D09"/>
    <w:rsid w:val="00551DE0"/>
    <w:rsid w:val="005629D6"/>
    <w:rsid w:val="00573E27"/>
    <w:rsid w:val="005745EC"/>
    <w:rsid w:val="005B586A"/>
    <w:rsid w:val="005C0C17"/>
    <w:rsid w:val="005C3CA5"/>
    <w:rsid w:val="005C646E"/>
    <w:rsid w:val="005E1C6B"/>
    <w:rsid w:val="005E425C"/>
    <w:rsid w:val="005E4564"/>
    <w:rsid w:val="005E77A2"/>
    <w:rsid w:val="005F32EC"/>
    <w:rsid w:val="005F4688"/>
    <w:rsid w:val="006000BB"/>
    <w:rsid w:val="00600EFC"/>
    <w:rsid w:val="0060712D"/>
    <w:rsid w:val="006074AF"/>
    <w:rsid w:val="0061283B"/>
    <w:rsid w:val="00615539"/>
    <w:rsid w:val="00616B48"/>
    <w:rsid w:val="006303A9"/>
    <w:rsid w:val="0063688C"/>
    <w:rsid w:val="006435EB"/>
    <w:rsid w:val="006708DE"/>
    <w:rsid w:val="00682C6E"/>
    <w:rsid w:val="00686E96"/>
    <w:rsid w:val="00687540"/>
    <w:rsid w:val="006901C0"/>
    <w:rsid w:val="00697794"/>
    <w:rsid w:val="006A456A"/>
    <w:rsid w:val="006A5E79"/>
    <w:rsid w:val="006A6073"/>
    <w:rsid w:val="006A6970"/>
    <w:rsid w:val="006A6C51"/>
    <w:rsid w:val="006B18A4"/>
    <w:rsid w:val="006C324F"/>
    <w:rsid w:val="006C6D6F"/>
    <w:rsid w:val="006E1DF8"/>
    <w:rsid w:val="006E6F72"/>
    <w:rsid w:val="006F142A"/>
    <w:rsid w:val="00700BEA"/>
    <w:rsid w:val="00722E27"/>
    <w:rsid w:val="0072427F"/>
    <w:rsid w:val="0074313E"/>
    <w:rsid w:val="00743D23"/>
    <w:rsid w:val="00744596"/>
    <w:rsid w:val="007454E6"/>
    <w:rsid w:val="00755C20"/>
    <w:rsid w:val="00756284"/>
    <w:rsid w:val="00766C7C"/>
    <w:rsid w:val="00766DAA"/>
    <w:rsid w:val="00781749"/>
    <w:rsid w:val="00782195"/>
    <w:rsid w:val="0079299F"/>
    <w:rsid w:val="00797C3C"/>
    <w:rsid w:val="007A79C3"/>
    <w:rsid w:val="007C52E8"/>
    <w:rsid w:val="007C6977"/>
    <w:rsid w:val="007C70BC"/>
    <w:rsid w:val="007D0D8B"/>
    <w:rsid w:val="007D1CDB"/>
    <w:rsid w:val="007D3E05"/>
    <w:rsid w:val="007D4349"/>
    <w:rsid w:val="007D5841"/>
    <w:rsid w:val="007E101B"/>
    <w:rsid w:val="007E25C5"/>
    <w:rsid w:val="007E4724"/>
    <w:rsid w:val="007F3EA7"/>
    <w:rsid w:val="00806ABB"/>
    <w:rsid w:val="00810C11"/>
    <w:rsid w:val="00810F27"/>
    <w:rsid w:val="00815C18"/>
    <w:rsid w:val="008279D4"/>
    <w:rsid w:val="00831739"/>
    <w:rsid w:val="00834287"/>
    <w:rsid w:val="00835BDA"/>
    <w:rsid w:val="00837827"/>
    <w:rsid w:val="008419D7"/>
    <w:rsid w:val="00847D20"/>
    <w:rsid w:val="008676F5"/>
    <w:rsid w:val="00867BB2"/>
    <w:rsid w:val="00885E1C"/>
    <w:rsid w:val="00887104"/>
    <w:rsid w:val="00894C3B"/>
    <w:rsid w:val="008962DD"/>
    <w:rsid w:val="00896C6C"/>
    <w:rsid w:val="008B1E01"/>
    <w:rsid w:val="008B2F10"/>
    <w:rsid w:val="008B4286"/>
    <w:rsid w:val="008C0F6B"/>
    <w:rsid w:val="008C2562"/>
    <w:rsid w:val="008C2C4C"/>
    <w:rsid w:val="008C3948"/>
    <w:rsid w:val="008D632E"/>
    <w:rsid w:val="008E21D6"/>
    <w:rsid w:val="008F0680"/>
    <w:rsid w:val="008F0B02"/>
    <w:rsid w:val="008F4593"/>
    <w:rsid w:val="008F6566"/>
    <w:rsid w:val="00902C2A"/>
    <w:rsid w:val="009073CC"/>
    <w:rsid w:val="009120DF"/>
    <w:rsid w:val="00912AB2"/>
    <w:rsid w:val="00914DA2"/>
    <w:rsid w:val="009165FC"/>
    <w:rsid w:val="0092094D"/>
    <w:rsid w:val="009224B9"/>
    <w:rsid w:val="009332B4"/>
    <w:rsid w:val="00934E96"/>
    <w:rsid w:val="009541F5"/>
    <w:rsid w:val="00955026"/>
    <w:rsid w:val="009651A2"/>
    <w:rsid w:val="00971165"/>
    <w:rsid w:val="00981762"/>
    <w:rsid w:val="0099317A"/>
    <w:rsid w:val="00993C14"/>
    <w:rsid w:val="009A463C"/>
    <w:rsid w:val="009A6DD7"/>
    <w:rsid w:val="009C03F7"/>
    <w:rsid w:val="009C3988"/>
    <w:rsid w:val="009D7ACA"/>
    <w:rsid w:val="00A020A7"/>
    <w:rsid w:val="00A026C1"/>
    <w:rsid w:val="00A05300"/>
    <w:rsid w:val="00A064F6"/>
    <w:rsid w:val="00A11A84"/>
    <w:rsid w:val="00A129BA"/>
    <w:rsid w:val="00A21F56"/>
    <w:rsid w:val="00A32667"/>
    <w:rsid w:val="00A3772D"/>
    <w:rsid w:val="00A40482"/>
    <w:rsid w:val="00A504F0"/>
    <w:rsid w:val="00A51D16"/>
    <w:rsid w:val="00A66613"/>
    <w:rsid w:val="00A730E8"/>
    <w:rsid w:val="00A831E8"/>
    <w:rsid w:val="00A87415"/>
    <w:rsid w:val="00AA57EE"/>
    <w:rsid w:val="00AA77A3"/>
    <w:rsid w:val="00AC296A"/>
    <w:rsid w:val="00AC4D06"/>
    <w:rsid w:val="00AD6C0B"/>
    <w:rsid w:val="00AE287F"/>
    <w:rsid w:val="00AE712E"/>
    <w:rsid w:val="00AF07A1"/>
    <w:rsid w:val="00AF22CC"/>
    <w:rsid w:val="00B01C9C"/>
    <w:rsid w:val="00B02023"/>
    <w:rsid w:val="00B031F1"/>
    <w:rsid w:val="00B0554E"/>
    <w:rsid w:val="00B05FBA"/>
    <w:rsid w:val="00B21F10"/>
    <w:rsid w:val="00B31FE5"/>
    <w:rsid w:val="00B34259"/>
    <w:rsid w:val="00B350D0"/>
    <w:rsid w:val="00B40ADD"/>
    <w:rsid w:val="00B44950"/>
    <w:rsid w:val="00B47729"/>
    <w:rsid w:val="00B47FA8"/>
    <w:rsid w:val="00B5202F"/>
    <w:rsid w:val="00B531EF"/>
    <w:rsid w:val="00B535BA"/>
    <w:rsid w:val="00B64822"/>
    <w:rsid w:val="00B65949"/>
    <w:rsid w:val="00B7360D"/>
    <w:rsid w:val="00B73C44"/>
    <w:rsid w:val="00B82849"/>
    <w:rsid w:val="00BB1D1E"/>
    <w:rsid w:val="00BB7701"/>
    <w:rsid w:val="00BC17C9"/>
    <w:rsid w:val="00BC426F"/>
    <w:rsid w:val="00BC52A6"/>
    <w:rsid w:val="00BD313C"/>
    <w:rsid w:val="00BF3974"/>
    <w:rsid w:val="00BF563F"/>
    <w:rsid w:val="00BF762D"/>
    <w:rsid w:val="00C1110A"/>
    <w:rsid w:val="00C14E3A"/>
    <w:rsid w:val="00C26F47"/>
    <w:rsid w:val="00C30106"/>
    <w:rsid w:val="00C32A3F"/>
    <w:rsid w:val="00C32A49"/>
    <w:rsid w:val="00C43372"/>
    <w:rsid w:val="00C43DDF"/>
    <w:rsid w:val="00C46881"/>
    <w:rsid w:val="00C51592"/>
    <w:rsid w:val="00C51774"/>
    <w:rsid w:val="00C56A02"/>
    <w:rsid w:val="00C56FE1"/>
    <w:rsid w:val="00C63FD6"/>
    <w:rsid w:val="00C65394"/>
    <w:rsid w:val="00C733BF"/>
    <w:rsid w:val="00C823C4"/>
    <w:rsid w:val="00C92A4E"/>
    <w:rsid w:val="00C94A1B"/>
    <w:rsid w:val="00CA6EA0"/>
    <w:rsid w:val="00CA7DF0"/>
    <w:rsid w:val="00CC119C"/>
    <w:rsid w:val="00CC1253"/>
    <w:rsid w:val="00CC3AAF"/>
    <w:rsid w:val="00CC52BC"/>
    <w:rsid w:val="00CC6928"/>
    <w:rsid w:val="00CD736B"/>
    <w:rsid w:val="00CE6F6B"/>
    <w:rsid w:val="00D02A1A"/>
    <w:rsid w:val="00D166FA"/>
    <w:rsid w:val="00D20F26"/>
    <w:rsid w:val="00D40FEF"/>
    <w:rsid w:val="00D43D31"/>
    <w:rsid w:val="00D64764"/>
    <w:rsid w:val="00D8075A"/>
    <w:rsid w:val="00D82EB8"/>
    <w:rsid w:val="00D90909"/>
    <w:rsid w:val="00DA70A5"/>
    <w:rsid w:val="00DB198A"/>
    <w:rsid w:val="00DE29B7"/>
    <w:rsid w:val="00DE31BC"/>
    <w:rsid w:val="00DE6D7F"/>
    <w:rsid w:val="00DF251F"/>
    <w:rsid w:val="00E01F84"/>
    <w:rsid w:val="00E06E47"/>
    <w:rsid w:val="00E12C16"/>
    <w:rsid w:val="00E202E2"/>
    <w:rsid w:val="00E20F85"/>
    <w:rsid w:val="00E32371"/>
    <w:rsid w:val="00E40D37"/>
    <w:rsid w:val="00E4134C"/>
    <w:rsid w:val="00E47150"/>
    <w:rsid w:val="00E8501B"/>
    <w:rsid w:val="00E86F4B"/>
    <w:rsid w:val="00E9403E"/>
    <w:rsid w:val="00E96942"/>
    <w:rsid w:val="00EA3123"/>
    <w:rsid w:val="00EA479F"/>
    <w:rsid w:val="00EA488B"/>
    <w:rsid w:val="00EA6595"/>
    <w:rsid w:val="00EB1CDD"/>
    <w:rsid w:val="00EB6CA2"/>
    <w:rsid w:val="00EC6810"/>
    <w:rsid w:val="00EC6EC4"/>
    <w:rsid w:val="00ED1105"/>
    <w:rsid w:val="00ED6EBB"/>
    <w:rsid w:val="00EE0574"/>
    <w:rsid w:val="00EE07A4"/>
    <w:rsid w:val="00EE26E0"/>
    <w:rsid w:val="00EE3186"/>
    <w:rsid w:val="00EE3838"/>
    <w:rsid w:val="00F12009"/>
    <w:rsid w:val="00F2287A"/>
    <w:rsid w:val="00F31B97"/>
    <w:rsid w:val="00F42054"/>
    <w:rsid w:val="00F4258F"/>
    <w:rsid w:val="00F612D5"/>
    <w:rsid w:val="00F62137"/>
    <w:rsid w:val="00F70E38"/>
    <w:rsid w:val="00F92DD0"/>
    <w:rsid w:val="00F94543"/>
    <w:rsid w:val="00FA0BE8"/>
    <w:rsid w:val="00FA1AA5"/>
    <w:rsid w:val="00FA29C1"/>
    <w:rsid w:val="00FB67B8"/>
    <w:rsid w:val="00FC5C76"/>
    <w:rsid w:val="00FC78FA"/>
    <w:rsid w:val="00FD03ED"/>
    <w:rsid w:val="00FE52A5"/>
    <w:rsid w:val="00FE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896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3882"/>
    <w:rPr>
      <w:rFonts w:ascii="Arial" w:eastAsia="ＭＳ ゴシック" w:hAnsi="Arial" w:cs="Times New Roman"/>
      <w:sz w:val="18"/>
      <w:szCs w:val="18"/>
    </w:rPr>
  </w:style>
  <w:style w:type="paragraph" w:styleId="a4">
    <w:name w:val="header"/>
    <w:basedOn w:val="a"/>
    <w:link w:val="a5"/>
    <w:uiPriority w:val="99"/>
    <w:unhideWhenUsed/>
    <w:rsid w:val="0011529E"/>
    <w:pPr>
      <w:tabs>
        <w:tab w:val="center" w:pos="4252"/>
        <w:tab w:val="right" w:pos="8504"/>
      </w:tabs>
      <w:snapToGrid w:val="0"/>
    </w:pPr>
  </w:style>
  <w:style w:type="character" w:customStyle="1" w:styleId="a5">
    <w:name w:val="ヘッダー (文字)"/>
    <w:link w:val="a4"/>
    <w:uiPriority w:val="99"/>
    <w:rsid w:val="0011529E"/>
    <w:rPr>
      <w:rFonts w:cs="ＭＳ 明朝"/>
      <w:color w:val="000000"/>
      <w:sz w:val="21"/>
      <w:szCs w:val="21"/>
    </w:rPr>
  </w:style>
  <w:style w:type="paragraph" w:styleId="a6">
    <w:name w:val="footer"/>
    <w:basedOn w:val="a"/>
    <w:link w:val="a7"/>
    <w:uiPriority w:val="99"/>
    <w:unhideWhenUsed/>
    <w:rsid w:val="0011529E"/>
    <w:pPr>
      <w:tabs>
        <w:tab w:val="center" w:pos="4252"/>
        <w:tab w:val="right" w:pos="8504"/>
      </w:tabs>
      <w:snapToGrid w:val="0"/>
    </w:pPr>
  </w:style>
  <w:style w:type="character" w:customStyle="1" w:styleId="a7">
    <w:name w:val="フッター (文字)"/>
    <w:link w:val="a6"/>
    <w:uiPriority w:val="99"/>
    <w:rsid w:val="0011529E"/>
    <w:rPr>
      <w:rFonts w:cs="ＭＳ 明朝"/>
      <w:color w:val="000000"/>
      <w:sz w:val="21"/>
      <w:szCs w:val="21"/>
    </w:rPr>
  </w:style>
  <w:style w:type="paragraph" w:styleId="a8">
    <w:name w:val="Revision"/>
    <w:hidden/>
    <w:uiPriority w:val="99"/>
    <w:semiHidden/>
    <w:rsid w:val="00212CB3"/>
    <w:rPr>
      <w:rFonts w:cs="ＭＳ 明朝"/>
      <w:color w:val="000000"/>
      <w:sz w:val="21"/>
      <w:szCs w:val="21"/>
    </w:rPr>
  </w:style>
  <w:style w:type="paragraph" w:customStyle="1" w:styleId="a9">
    <w:name w:val="標準(太郎文書スタイル)"/>
    <w:uiPriority w:val="99"/>
    <w:rsid w:val="000B5F2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C56A02"/>
    <w:pPr>
      <w:ind w:leftChars="400" w:left="840"/>
    </w:pPr>
  </w:style>
  <w:style w:type="paragraph" w:styleId="ab">
    <w:name w:val="footnote text"/>
    <w:basedOn w:val="a"/>
    <w:link w:val="ac"/>
    <w:uiPriority w:val="99"/>
    <w:semiHidden/>
    <w:unhideWhenUsed/>
    <w:rsid w:val="009651A2"/>
    <w:pPr>
      <w:snapToGrid w:val="0"/>
      <w:jc w:val="left"/>
    </w:pPr>
  </w:style>
  <w:style w:type="character" w:customStyle="1" w:styleId="ac">
    <w:name w:val="脚注文字列 (文字)"/>
    <w:basedOn w:val="a0"/>
    <w:link w:val="ab"/>
    <w:uiPriority w:val="99"/>
    <w:semiHidden/>
    <w:rsid w:val="009651A2"/>
    <w:rPr>
      <w:rFonts w:cs="ＭＳ 明朝"/>
      <w:color w:val="000000"/>
      <w:sz w:val="21"/>
      <w:szCs w:val="21"/>
    </w:rPr>
  </w:style>
  <w:style w:type="character" w:styleId="ad">
    <w:name w:val="footnote reference"/>
    <w:basedOn w:val="a0"/>
    <w:uiPriority w:val="99"/>
    <w:semiHidden/>
    <w:unhideWhenUsed/>
    <w:rsid w:val="009651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49154">
      <w:bodyDiv w:val="1"/>
      <w:marLeft w:val="0"/>
      <w:marRight w:val="0"/>
      <w:marTop w:val="0"/>
      <w:marBottom w:val="0"/>
      <w:divBdr>
        <w:top w:val="none" w:sz="0" w:space="0" w:color="auto"/>
        <w:left w:val="none" w:sz="0" w:space="0" w:color="auto"/>
        <w:bottom w:val="none" w:sz="0" w:space="0" w:color="auto"/>
        <w:right w:val="none" w:sz="0" w:space="0" w:color="auto"/>
      </w:divBdr>
      <w:divsChild>
        <w:div w:id="905381899">
          <w:marLeft w:val="240"/>
          <w:marRight w:val="0"/>
          <w:marTop w:val="0"/>
          <w:marBottom w:val="0"/>
          <w:divBdr>
            <w:top w:val="none" w:sz="0" w:space="0" w:color="auto"/>
            <w:left w:val="none" w:sz="0" w:space="0" w:color="auto"/>
            <w:bottom w:val="none" w:sz="0" w:space="0" w:color="auto"/>
            <w:right w:val="none" w:sz="0" w:space="0" w:color="auto"/>
          </w:divBdr>
          <w:divsChild>
            <w:div w:id="136119025">
              <w:marLeft w:val="240"/>
              <w:marRight w:val="0"/>
              <w:marTop w:val="0"/>
              <w:marBottom w:val="0"/>
              <w:divBdr>
                <w:top w:val="none" w:sz="0" w:space="0" w:color="auto"/>
                <w:left w:val="none" w:sz="0" w:space="0" w:color="auto"/>
                <w:bottom w:val="none" w:sz="0" w:space="0" w:color="auto"/>
                <w:right w:val="none" w:sz="0" w:space="0" w:color="auto"/>
              </w:divBdr>
            </w:div>
            <w:div w:id="1482769397">
              <w:marLeft w:val="240"/>
              <w:marRight w:val="0"/>
              <w:marTop w:val="0"/>
              <w:marBottom w:val="0"/>
              <w:divBdr>
                <w:top w:val="none" w:sz="0" w:space="0" w:color="auto"/>
                <w:left w:val="none" w:sz="0" w:space="0" w:color="auto"/>
                <w:bottom w:val="none" w:sz="0" w:space="0" w:color="auto"/>
                <w:right w:val="none" w:sz="0" w:space="0" w:color="auto"/>
              </w:divBdr>
            </w:div>
            <w:div w:id="1817212855">
              <w:marLeft w:val="240"/>
              <w:marRight w:val="0"/>
              <w:marTop w:val="0"/>
              <w:marBottom w:val="0"/>
              <w:divBdr>
                <w:top w:val="none" w:sz="0" w:space="0" w:color="auto"/>
                <w:left w:val="none" w:sz="0" w:space="0" w:color="auto"/>
                <w:bottom w:val="none" w:sz="0" w:space="0" w:color="auto"/>
                <w:right w:val="none" w:sz="0" w:space="0" w:color="auto"/>
              </w:divBdr>
            </w:div>
            <w:div w:id="1906258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17909-8A6A-46D3-91D5-160E41D5E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4216</Words>
  <Characters>377</Characters>
  <Application>Microsoft Office Word</Application>
  <DocSecurity>0</DocSecurity>
  <Lines>3</Lines>
  <Paragraphs>9</Paragraphs>
  <ScaleCrop>false</ScaleCrop>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2023-03-02T04:05:00Z</dcterms:created>
  <dcterms:modified xsi:type="dcterms:W3CDTF">2023-03-02T04:06:00Z</dcterms:modified>
</cp:coreProperties>
</file>