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452F" w14:textId="77777777" w:rsidR="008F5AF6" w:rsidRDefault="00EA2B7F">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別紙４（別添⑤）</w:t>
      </w:r>
    </w:p>
    <w:p w14:paraId="321C1097" w14:textId="77777777" w:rsidR="008F5AF6" w:rsidRDefault="008F5AF6">
      <w:pPr>
        <w:autoSpaceDE w:val="0"/>
        <w:autoSpaceDN w:val="0"/>
        <w:adjustRightInd w:val="0"/>
        <w:spacing w:line="360" w:lineRule="exact"/>
        <w:jc w:val="right"/>
        <w:rPr>
          <w:rFonts w:ascii="ＭＳ ゴシック" w:eastAsia="ＭＳ 明朝" w:hAnsi="Century" w:cs="ＭＳ ゴシック"/>
          <w:kern w:val="0"/>
          <w:sz w:val="24"/>
          <w:szCs w:val="24"/>
        </w:rPr>
      </w:pPr>
    </w:p>
    <w:p w14:paraId="79B535B6" w14:textId="08E17CB1" w:rsidR="008F5AF6" w:rsidRDefault="00EA2B7F">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●●●研究</w:t>
      </w:r>
      <w:r>
        <w:rPr>
          <w:rFonts w:ascii="ＭＳ ゴシック" w:eastAsia="ＭＳ 明朝" w:hAnsi="Century" w:cs="ＭＳ ゴシック" w:hint="eastAsia"/>
          <w:kern w:val="0"/>
          <w:sz w:val="24"/>
          <w:szCs w:val="24"/>
        </w:rPr>
        <w:t>）」知財合意書（案）（作成例</w:t>
      </w:r>
      <w:r>
        <w:rPr>
          <w:rFonts w:ascii="ＭＳ ゴシック" w:eastAsia="ＭＳ 明朝" w:hAnsi="Century" w:cs="ＭＳ ゴシック"/>
          <w:kern w:val="0"/>
          <w:sz w:val="24"/>
          <w:szCs w:val="24"/>
        </w:rPr>
        <w:t>）</w:t>
      </w:r>
    </w:p>
    <w:p w14:paraId="37DA848C" w14:textId="4FD7F09F" w:rsidR="008F5AF6" w:rsidRPr="00EA2B7F" w:rsidRDefault="00EA2B7F">
      <w:pPr>
        <w:autoSpaceDE w:val="0"/>
        <w:autoSpaceDN w:val="0"/>
        <w:adjustRightInd w:val="0"/>
        <w:spacing w:line="360" w:lineRule="exact"/>
        <w:jc w:val="center"/>
        <w:rPr>
          <w:rFonts w:ascii="ＭＳ ゴシック" w:eastAsia="ＭＳ 明朝" w:hAnsi="Century" w:cs="ＭＳ ゴシック"/>
          <w:kern w:val="0"/>
          <w:sz w:val="24"/>
          <w:szCs w:val="24"/>
        </w:rPr>
      </w:pPr>
      <w:r w:rsidRPr="00EA2B7F">
        <w:rPr>
          <w:rFonts w:ascii="ＭＳ ゴシック" w:eastAsia="ＭＳ 明朝" w:hAnsi="Century" w:cs="ＭＳ ゴシック" w:hint="eastAsia"/>
          <w:color w:val="548DD4" w:themeColor="text2" w:themeTint="99"/>
          <w:kern w:val="0"/>
          <w:sz w:val="24"/>
          <w:szCs w:val="24"/>
        </w:rPr>
        <w:t>※○○事業には事業名を、●●●研究には試験研究計画名を記載</w:t>
      </w:r>
    </w:p>
    <w:p w14:paraId="551BCB65"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14:paraId="2656C80C" w14:textId="44D4B394"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w:t>
      </w:r>
      <w:r>
        <w:rPr>
          <w:rFonts w:ascii="ＭＳ ゴシック" w:eastAsia="ＭＳ 明朝" w:hAnsi="Century" w:cs="ＭＳ ゴシック" w:hint="eastAsia"/>
          <w:kern w:val="0"/>
          <w:sz w:val="24"/>
          <w:szCs w:val="24"/>
        </w:rPr>
        <w:t>●●●研究</w:t>
      </w:r>
      <w:r>
        <w:rPr>
          <w:rFonts w:ascii="ＭＳ ゴシック" w:eastAsia="ＭＳ 明朝" w:hAnsi="Century" w:cs="ＭＳ ゴシック" w:hint="eastAsia"/>
          <w:kern w:val="0"/>
          <w:sz w:val="24"/>
          <w:szCs w:val="24"/>
        </w:rPr>
        <w:t>）」（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14:paraId="6A452C7A"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7AC84664"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14:paraId="7041771E"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14:paraId="1A839F6E"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14:paraId="4687F73B" w14:textId="77777777" w:rsidR="008F5AF6" w:rsidRDefault="00EA2B7F">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14:paraId="69247C15" w14:textId="77777777" w:rsidR="008F5AF6" w:rsidRDefault="00EA2B7F">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14:paraId="37B90FD1" w14:textId="77777777" w:rsidR="008F5AF6" w:rsidRDefault="00EA2B7F">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14:paraId="51A084C4" w14:textId="77777777" w:rsidR="008F5AF6" w:rsidRDefault="00EA2B7F">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14:paraId="161223C1" w14:textId="77777777" w:rsidR="008F5AF6" w:rsidRDefault="00EA2B7F">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14:paraId="50F260B4" w14:textId="77777777" w:rsidR="008F5AF6" w:rsidRDefault="00EA2B7F">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14:paraId="7D74BF11" w14:textId="77777777" w:rsidR="008F5AF6" w:rsidRDefault="00EA2B7F">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14:paraId="02D2DBAD"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14:paraId="6E422FEC"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14:paraId="7C3553CA" w14:textId="77777777" w:rsidR="008F5AF6" w:rsidRDefault="00EA2B7F">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w:t>
      </w:r>
      <w:r>
        <w:rPr>
          <w:rFonts w:ascii="ＭＳ ゴシック" w:eastAsia="ＭＳ 明朝" w:hAnsi="Century" w:cs="ＭＳ ゴシック" w:hint="eastAsia"/>
          <w:kern w:val="0"/>
          <w:sz w:val="24"/>
          <w:szCs w:val="24"/>
        </w:rPr>
        <w:t>登録を受ける権利、育成者権、種苗法（平成１０年法律第８３号）第３条に規定する品種登録を受ける地位及び外国における上記各権利及び地位に相当する権利及び地位</w:t>
      </w:r>
    </w:p>
    <w:p w14:paraId="24DC623F" w14:textId="77777777" w:rsidR="008F5AF6" w:rsidRDefault="00EA2B7F">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14:paraId="35B1DA16" w14:textId="77777777" w:rsidR="008F5AF6" w:rsidRDefault="00EA2B7F">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14:paraId="0308579C" w14:textId="77777777" w:rsidR="008F5AF6" w:rsidRDefault="00EA2B7F">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14:paraId="7215B870" w14:textId="77777777" w:rsidR="008F5AF6" w:rsidRDefault="00EA2B7F">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「コンソーシアム構成員」とは、本研究計画を実施する別紙に記載された者をいう。</w:t>
      </w:r>
    </w:p>
    <w:p w14:paraId="46518671" w14:textId="77777777" w:rsidR="008F5AF6" w:rsidRDefault="00EA2B7F">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 xml:space="preserve">六　</w:t>
      </w:r>
      <w:r>
        <w:rPr>
          <w:rFonts w:ascii="ＭＳ ゴシック" w:eastAsia="ＭＳ 明朝" w:hAnsi="Century" w:cs="ＭＳ ゴシック" w:hint="eastAsia"/>
          <w:kern w:val="0"/>
          <w:sz w:val="24"/>
          <w:szCs w:val="24"/>
        </w:rPr>
        <w:t>「研究開発従事者」とは、本研究計画において実施する研究開発に従事する者をいう。</w:t>
      </w:r>
    </w:p>
    <w:p w14:paraId="409F813B"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422D88A7"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14:paraId="67E04ECD"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14:paraId="233BEA0A"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14:paraId="4C8E33C2"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w:t>
      </w:r>
      <w:r>
        <w:rPr>
          <w:rFonts w:ascii="ＭＳ ゴシック" w:eastAsia="ＭＳ 明朝" w:hAnsi="Century" w:cs="ＭＳ ゴシック" w:hint="eastAsia"/>
          <w:kern w:val="0"/>
          <w:sz w:val="24"/>
          <w:szCs w:val="24"/>
        </w:rPr>
        <w:t>議決方法、構成員その他知財運営委員会の運営に関する事項は、別途定める○○コンソーシアム知財運営委員会運営規則によるものとする。</w:t>
      </w:r>
    </w:p>
    <w:p w14:paraId="0664872D"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59A279D3"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14:paraId="4928817F"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w:t>
      </w:r>
      <w:r>
        <w:rPr>
          <w:rFonts w:ascii="ＭＳ ゴシック" w:eastAsia="ＭＳ 明朝" w:hAnsi="Century" w:cs="ＭＳ ゴシック" w:hint="eastAsia"/>
          <w:kern w:val="0"/>
          <w:sz w:val="24"/>
          <w:szCs w:val="24"/>
        </w:rPr>
        <w:t>的で使用してはならない。ただし、開示を受けたコンソーシアム構成員が、当該情報が次のいずれかに該当することを立証できる場合についてはこの限りでない。</w:t>
      </w:r>
    </w:p>
    <w:p w14:paraId="31FCC9EB"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14:paraId="49DAFB9C"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14:paraId="70F37532"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14:paraId="46E40416" w14:textId="77777777" w:rsidR="008F5AF6" w:rsidRDefault="00EA2B7F">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14:paraId="347DA2D3"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14:paraId="52DC4288"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14:paraId="66F138FD"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14:paraId="4F243D17"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3C488CDF"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（本研究計画の成果の第三者への開示の事前承認）</w:t>
      </w:r>
    </w:p>
    <w:p w14:paraId="465127F8"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第５条　コンソーシアム構成員は、知</w:t>
      </w:r>
      <w:r>
        <w:rPr>
          <w:rFonts w:ascii="ＭＳ ゴシック" w:eastAsia="ＭＳ 明朝" w:hAnsi="Century" w:cs="ＭＳ ゴシック" w:hint="eastAsia"/>
          <w:kern w:val="0"/>
          <w:sz w:val="24"/>
          <w:szCs w:val="24"/>
        </w:rPr>
        <w:t>財運営委員会の承認を得ることなく、本研究計画の実施により得られた成果をコンソーシアム構成員以外の第三者に対して開示し又は漏洩してはならない。</w:t>
      </w:r>
    </w:p>
    <w:p w14:paraId="32773095"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218F95A7"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14:paraId="1C6CF320"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14:paraId="1AB7C2BB"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w:t>
      </w:r>
      <w:r>
        <w:rPr>
          <w:rFonts w:ascii="ＭＳ ゴシック" w:eastAsia="ＭＳ 明朝" w:hAnsi="Century" w:cs="ＭＳ ゴシック" w:hint="eastAsia"/>
          <w:kern w:val="0"/>
          <w:sz w:val="24"/>
          <w:szCs w:val="24"/>
        </w:rPr>
        <w:t>し、決定する。</w:t>
      </w:r>
    </w:p>
    <w:p w14:paraId="16B64AF1"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6A65AC35"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14:paraId="598C50FB"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70BA451"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14:paraId="14ABB04A"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w:t>
      </w:r>
      <w:r>
        <w:rPr>
          <w:rFonts w:ascii="ＭＳ ゴシック" w:eastAsia="ＭＳ 明朝" w:hAnsi="Century" w:cs="ＭＳ ゴシック" w:hint="eastAsia"/>
          <w:kern w:val="0"/>
          <w:sz w:val="24"/>
          <w:szCs w:val="24"/>
        </w:rPr>
        <w:t>ら登録の前までに要する費用は委託経費（間接経費）から支出できるものとし、登録及びそれ以降（維持管理等）の費用は、原則として出願人が負担するものとする。</w:t>
      </w:r>
    </w:p>
    <w:p w14:paraId="1996B9E9"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4666EDDF"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14:paraId="75C04FC3"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14:paraId="6DC0DE2E"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w:t>
      </w:r>
      <w:r>
        <w:rPr>
          <w:rFonts w:ascii="ＭＳ ゴシック" w:eastAsia="ＭＳ 明朝" w:hAnsi="Century" w:cs="ＭＳ ゴシック" w:hint="eastAsia"/>
          <w:kern w:val="0"/>
          <w:sz w:val="24"/>
          <w:szCs w:val="24"/>
        </w:rPr>
        <w:t>当該コンソーシアム構成員間で協議して決定するものとする。</w:t>
      </w:r>
    </w:p>
    <w:p w14:paraId="1B186BBF"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12EA3A8F"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14:paraId="3ED52DF5"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w:t>
      </w:r>
      <w:r>
        <w:rPr>
          <w:rFonts w:ascii="ＭＳ ゴシック" w:eastAsia="ＭＳ 明朝" w:hAnsi="Century" w:cs="ＭＳ ゴシック" w:hint="eastAsia"/>
          <w:kern w:val="0"/>
          <w:sz w:val="24"/>
          <w:szCs w:val="24"/>
        </w:rPr>
        <w:lastRenderedPageBreak/>
        <w:t>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14:paraId="1350D7B7"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1F703471"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14:paraId="2E9885EE"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w:t>
      </w:r>
      <w:r>
        <w:rPr>
          <w:rFonts w:ascii="ＭＳ ゴシック" w:eastAsia="ＭＳ 明朝" w:hAnsi="Century" w:cs="ＭＳ ゴシック" w:hint="eastAsia"/>
          <w:kern w:val="0"/>
          <w:sz w:val="24"/>
          <w:szCs w:val="24"/>
        </w:rPr>
        <w:t>）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14:paraId="2C56BBC0"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14:paraId="166D88BF"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0323D29E"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14:paraId="1053B8F7"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w:t>
      </w:r>
      <w:r>
        <w:rPr>
          <w:rFonts w:ascii="ＭＳ ゴシック" w:eastAsia="ＭＳ 明朝" w:hAnsi="Century" w:cs="ＭＳ ゴシック" w:hint="eastAsia"/>
          <w:kern w:val="0"/>
          <w:sz w:val="24"/>
          <w:szCs w:val="24"/>
        </w:rPr>
        <w:t>ンドＩＰの移転を行うときは、第７条から本条までの規定により課されている義務を負うよう当該知的財産権の移転先に約させなければならない。</w:t>
      </w:r>
    </w:p>
    <w:p w14:paraId="76EB8CBC"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4582F132"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14:paraId="4B6BF064"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14:paraId="06F21562"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102AF70B"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14:paraId="5B541B70"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14:paraId="44AD8B9A"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50D16CB5"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14:paraId="0D444CD3"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14:paraId="1043F1CE"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14:paraId="19A01353"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2D12266E"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14:paraId="2C59042F"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w:t>
      </w:r>
      <w:r>
        <w:rPr>
          <w:rFonts w:ascii="ＭＳ ゴシック" w:eastAsia="ＭＳ 明朝" w:hAnsi="Century" w:cs="ＭＳ ゴシック" w:hint="eastAsia"/>
          <w:kern w:val="0"/>
          <w:sz w:val="24"/>
          <w:szCs w:val="24"/>
        </w:rPr>
        <w:t>○日より発効し、事業期間の終了後○年経過するまでは有効とする。</w:t>
      </w:r>
    </w:p>
    <w:p w14:paraId="6E0237B8" w14:textId="77777777" w:rsidR="008F5AF6" w:rsidRDefault="00EA2B7F">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14:paraId="662073F8"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14:paraId="060DE11E"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5D81DE37"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14:paraId="5A36C529" w14:textId="77777777" w:rsidR="008F5AF6" w:rsidRDefault="00EA2B7F">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w:t>
      </w:r>
      <w:r>
        <w:rPr>
          <w:rFonts w:ascii="ＭＳ ゴシック" w:eastAsia="ＭＳ 明朝" w:hAnsi="Century" w:cs="ＭＳ ゴシック" w:hint="eastAsia"/>
          <w:kern w:val="0"/>
          <w:sz w:val="24"/>
          <w:szCs w:val="24"/>
        </w:rPr>
        <w:t>委託試験研究契約書（以下「委託試験研究契約書」という）との間に齟齬が生じた場合は、前項の規定にかかわらず、委託試験研究契約書で定めた規定のうち知的財産の取扱い及び守秘義務を優先するものとする。</w:t>
      </w:r>
    </w:p>
    <w:p w14:paraId="0236A64B"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05962A0C" w14:textId="77777777" w:rsidR="008F5AF6" w:rsidRDefault="00EA2B7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14:paraId="6CD7B493"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2A374E4D"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14:paraId="26C3A1B0"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3A1E9BE1"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14:paraId="434ED065"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14:paraId="419D7B5F"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14:paraId="5192CCB1"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07C392B2"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14:paraId="74DF7BD2"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14:paraId="3C9E1A3B" w14:textId="77777777" w:rsidR="008F5AF6" w:rsidRDefault="00EA2B7F">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14:paraId="1861157D"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5F821DE5" w14:textId="77777777" w:rsidR="008F5AF6" w:rsidRDefault="008F5AF6">
      <w:pPr>
        <w:autoSpaceDE w:val="0"/>
        <w:autoSpaceDN w:val="0"/>
        <w:adjustRightInd w:val="0"/>
        <w:spacing w:line="360" w:lineRule="exact"/>
        <w:rPr>
          <w:rFonts w:ascii="ＭＳ ゴシック" w:eastAsia="ＭＳ 明朝" w:hAnsi="Century" w:cs="ＭＳ ゴシック"/>
          <w:kern w:val="0"/>
          <w:sz w:val="24"/>
          <w:szCs w:val="24"/>
        </w:rPr>
      </w:pPr>
    </w:p>
    <w:p w14:paraId="1DC1D0F5" w14:textId="77777777" w:rsidR="008F5AF6" w:rsidRDefault="00EA2B7F">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14:paraId="2F79F6A9" w14:textId="77777777" w:rsidR="008F5AF6" w:rsidRDefault="008F5AF6">
      <w:pPr>
        <w:widowControl/>
        <w:ind w:leftChars="1" w:left="259" w:hangingChars="117" w:hanging="257"/>
        <w:jc w:val="left"/>
        <w:rPr>
          <w:rFonts w:ascii="ＭＳ 明朝" w:eastAsia="ＭＳ 明朝" w:hAnsi="ＭＳ 明朝" w:cs="Times New Roman"/>
          <w:sz w:val="22"/>
        </w:rPr>
      </w:pPr>
    </w:p>
    <w:p w14:paraId="74F878F3" w14:textId="77777777" w:rsidR="008F5AF6" w:rsidRDefault="00EA2B7F">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rsidR="008F5AF6">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30AC" w14:textId="77777777" w:rsidR="008F5AF6" w:rsidRDefault="00EA2B7F">
      <w:r>
        <w:separator/>
      </w:r>
    </w:p>
  </w:endnote>
  <w:endnote w:type="continuationSeparator" w:id="0">
    <w:p w14:paraId="6BC7A945" w14:textId="77777777" w:rsidR="008F5AF6" w:rsidRDefault="00EA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06EC" w14:textId="77777777" w:rsidR="008F5AF6" w:rsidRDefault="008F5AF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EE05" w14:textId="77777777" w:rsidR="008F5AF6" w:rsidRDefault="00EA2B7F">
      <w:r>
        <w:separator/>
      </w:r>
    </w:p>
  </w:footnote>
  <w:footnote w:type="continuationSeparator" w:id="0">
    <w:p w14:paraId="398C221D" w14:textId="77777777" w:rsidR="008F5AF6" w:rsidRDefault="00EA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92195492">
    <w:abstractNumId w:val="12"/>
  </w:num>
  <w:num w:numId="2" w16cid:durableId="2125423917">
    <w:abstractNumId w:val="7"/>
  </w:num>
  <w:num w:numId="3" w16cid:durableId="558246626">
    <w:abstractNumId w:val="0"/>
  </w:num>
  <w:num w:numId="4" w16cid:durableId="1189104523">
    <w:abstractNumId w:val="18"/>
  </w:num>
  <w:num w:numId="5" w16cid:durableId="1689942708">
    <w:abstractNumId w:val="13"/>
  </w:num>
  <w:num w:numId="6" w16cid:durableId="1731690053">
    <w:abstractNumId w:val="16"/>
  </w:num>
  <w:num w:numId="7" w16cid:durableId="1680233991">
    <w:abstractNumId w:val="9"/>
  </w:num>
  <w:num w:numId="8" w16cid:durableId="1803379848">
    <w:abstractNumId w:val="19"/>
  </w:num>
  <w:num w:numId="9" w16cid:durableId="1700662373">
    <w:abstractNumId w:val="11"/>
  </w:num>
  <w:num w:numId="10" w16cid:durableId="340595235">
    <w:abstractNumId w:val="20"/>
  </w:num>
  <w:num w:numId="11" w16cid:durableId="1855194678">
    <w:abstractNumId w:val="14"/>
  </w:num>
  <w:num w:numId="12" w16cid:durableId="767239292">
    <w:abstractNumId w:val="8"/>
  </w:num>
  <w:num w:numId="13" w16cid:durableId="611788305">
    <w:abstractNumId w:val="10"/>
  </w:num>
  <w:num w:numId="14" w16cid:durableId="186916685">
    <w:abstractNumId w:val="5"/>
  </w:num>
  <w:num w:numId="15" w16cid:durableId="840894433">
    <w:abstractNumId w:val="15"/>
  </w:num>
  <w:num w:numId="16" w16cid:durableId="725178867">
    <w:abstractNumId w:val="6"/>
  </w:num>
  <w:num w:numId="17" w16cid:durableId="939264188">
    <w:abstractNumId w:val="17"/>
  </w:num>
  <w:num w:numId="18" w16cid:durableId="1098284564">
    <w:abstractNumId w:val="4"/>
  </w:num>
  <w:num w:numId="19" w16cid:durableId="704331649">
    <w:abstractNumId w:val="3"/>
  </w:num>
  <w:num w:numId="20" w16cid:durableId="1112356224">
    <w:abstractNumId w:val="2"/>
  </w:num>
  <w:num w:numId="21" w16cid:durableId="132809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F6"/>
    <w:rsid w:val="008F5AF6"/>
    <w:rsid w:val="00EA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14:docId w14:val="677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2023-02-05T23:35:00Z</dcterms:created>
  <dcterms:modified xsi:type="dcterms:W3CDTF">2024-01-23T00:52:00Z</dcterms:modified>
</cp:coreProperties>
</file>