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  <w:r>
        <w:t xml:space="preserve"> 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事務連絡</w:t>
      </w:r>
    </w:p>
    <w:p w:rsidR="003357E1" w:rsidRPr="00783E4F" w:rsidRDefault="003357E1">
      <w:pPr>
        <w:wordWrap w:val="0"/>
        <w:adjustRightInd/>
        <w:spacing w:line="298" w:lineRule="exact"/>
        <w:jc w:val="righ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平成</w:t>
      </w:r>
      <w:r w:rsidR="00564E24">
        <w:rPr>
          <w:rFonts w:asciiTheme="majorEastAsia" w:eastAsiaTheme="majorEastAsia" w:hAnsiTheme="majorEastAsia" w:cs="ＭＳ ゴシック" w:hint="eastAsia"/>
          <w:sz w:val="24"/>
          <w:szCs w:val="24"/>
        </w:rPr>
        <w:t>３０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564E24">
        <w:rPr>
          <w:rFonts w:asciiTheme="majorEastAsia" w:eastAsiaTheme="majorEastAsia" w:hAnsiTheme="majorEastAsia" w:cs="ＭＳ ゴシック" w:hint="eastAsia"/>
          <w:sz w:val="24"/>
          <w:szCs w:val="24"/>
        </w:rPr>
        <w:t>８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月</w:t>
      </w:r>
      <w:r w:rsidR="00564E24">
        <w:rPr>
          <w:rFonts w:asciiTheme="majorEastAsia" w:eastAsiaTheme="majorEastAsia" w:hAnsiTheme="majorEastAsia" w:cs="ＭＳ ゴシック" w:hint="eastAsia"/>
          <w:sz w:val="24"/>
          <w:szCs w:val="24"/>
        </w:rPr>
        <w:t>１２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日</w:t>
      </w: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各　位</w:t>
      </w:r>
    </w:p>
    <w:p w:rsidR="003357E1" w:rsidRPr="00783E4F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>
      <w:pPr>
        <w:adjustRightInd/>
        <w:spacing w:line="29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               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　　　　　　　　　　　　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 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特産作物研究会事務局</w:t>
      </w:r>
    </w:p>
    <w:p w:rsidR="003357E1" w:rsidRPr="00783E4F" w:rsidRDefault="003357E1">
      <w:pPr>
        <w:adjustRightInd/>
        <w:spacing w:line="268" w:lineRule="exact"/>
        <w:jc w:val="center"/>
        <w:rPr>
          <w:rFonts w:asciiTheme="majorEastAsia" w:eastAsiaTheme="majorEastAsia" w:hAnsiTheme="majorEastAsia" w:cs="Times New Roman"/>
          <w:spacing w:val="2"/>
        </w:rPr>
      </w:pPr>
    </w:p>
    <w:p w:rsidR="00FF6BE2" w:rsidRPr="00FF6BE2" w:rsidRDefault="00FF6BE2" w:rsidP="00FF6BE2">
      <w:pPr>
        <w:adjustRightInd/>
        <w:spacing w:line="298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FF6BE2">
        <w:rPr>
          <w:rFonts w:ascii="ＭＳ ゴシック" w:eastAsia="ＭＳ ゴシック" w:hAnsi="ＭＳ ゴシック" w:cs="ＭＳ ゴシック" w:hint="eastAsia"/>
          <w:sz w:val="24"/>
          <w:szCs w:val="24"/>
        </w:rPr>
        <w:t>関東東海北陸農業試験研究推進会議</w:t>
      </w:r>
    </w:p>
    <w:p w:rsidR="00FF6BE2" w:rsidRPr="00FF6BE2" w:rsidRDefault="00FF6BE2" w:rsidP="00FF6BE2">
      <w:pPr>
        <w:adjustRightInd/>
        <w:spacing w:line="298" w:lineRule="exact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FF6BE2">
        <w:rPr>
          <w:rFonts w:ascii="ＭＳ ゴシック" w:eastAsia="ＭＳ ゴシック" w:hAnsi="ＭＳ ゴシック" w:cs="ＭＳ ゴシック" w:hint="eastAsia"/>
          <w:sz w:val="24"/>
          <w:szCs w:val="24"/>
        </w:rPr>
        <w:t>関東東海北陸水田作畑作・作業技術部会</w:t>
      </w:r>
    </w:p>
    <w:p w:rsidR="00FF6BE2" w:rsidRPr="00783E4F" w:rsidRDefault="00FF6BE2" w:rsidP="00FF6BE2">
      <w:pPr>
        <w:adjustRightInd/>
        <w:spacing w:line="298" w:lineRule="exact"/>
        <w:jc w:val="center"/>
        <w:rPr>
          <w:rFonts w:asciiTheme="majorEastAsia" w:eastAsiaTheme="majorEastAsia" w:hAnsiTheme="majorEastAsia" w:cs="ＭＳ ゴシック"/>
          <w:sz w:val="24"/>
          <w:szCs w:val="24"/>
        </w:rPr>
      </w:pPr>
      <w:r w:rsidRPr="00FF6BE2">
        <w:rPr>
          <w:rFonts w:ascii="ＭＳ ゴシック" w:eastAsia="ＭＳ ゴシック" w:hAnsi="ＭＳ ゴシック" w:cs="ＭＳ ゴシック" w:hint="eastAsia"/>
          <w:sz w:val="24"/>
          <w:szCs w:val="24"/>
        </w:rPr>
        <w:t>平成</w:t>
      </w:r>
      <w:r w:rsidR="00564E24">
        <w:rPr>
          <w:rFonts w:ascii="ＭＳ ゴシック" w:eastAsia="ＭＳ ゴシック" w:hAnsi="ＭＳ ゴシック" w:cs="ＭＳ ゴシック" w:hint="eastAsia"/>
          <w:sz w:val="24"/>
          <w:szCs w:val="24"/>
        </w:rPr>
        <w:t>３０</w:t>
      </w:r>
      <w:r w:rsidRPr="00FF6BE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年度　特産作物研究会　</w:t>
      </w:r>
    </w:p>
    <w:p w:rsidR="003357E1" w:rsidRPr="00783E4F" w:rsidRDefault="003357E1">
      <w:pPr>
        <w:adjustRightInd/>
        <w:spacing w:line="298" w:lineRule="exact"/>
        <w:jc w:val="center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参加案内</w:t>
      </w:r>
    </w:p>
    <w:p w:rsidR="003357E1" w:rsidRPr="004039BF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本年度の特産作物研究会は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、</w:t>
      </w:r>
      <w:r w:rsidR="00564E24">
        <w:rPr>
          <w:rFonts w:asciiTheme="majorEastAsia" w:eastAsiaTheme="majorEastAsia" w:hAnsiTheme="majorEastAsia" w:cs="ＭＳ ゴシック" w:hint="eastAsia"/>
          <w:sz w:val="24"/>
          <w:szCs w:val="24"/>
        </w:rPr>
        <w:t>栃木県</w:t>
      </w:r>
      <w:r w:rsidR="00585872">
        <w:rPr>
          <w:rFonts w:asciiTheme="majorEastAsia" w:eastAsiaTheme="majorEastAsia" w:hAnsiTheme="majorEastAsia" w:cs="ＭＳ ゴシック" w:hint="eastAsia"/>
          <w:sz w:val="24"/>
          <w:szCs w:val="24"/>
        </w:rPr>
        <w:t>における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著名な</w:t>
      </w:r>
      <w:r w:rsidR="00E53FB0">
        <w:rPr>
          <w:rFonts w:asciiTheme="majorEastAsia" w:eastAsiaTheme="majorEastAsia" w:hAnsiTheme="majorEastAsia" w:cs="ＭＳ ゴシック" w:hint="eastAsia"/>
          <w:sz w:val="24"/>
          <w:szCs w:val="24"/>
        </w:rPr>
        <w:t>特産作物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、</w:t>
      </w:r>
      <w:r w:rsidR="00E53FB0">
        <w:rPr>
          <w:rFonts w:asciiTheme="majorEastAsia" w:eastAsiaTheme="majorEastAsia" w:hAnsiTheme="majorEastAsia" w:cs="ＭＳ ゴシック" w:hint="eastAsia"/>
          <w:sz w:val="24"/>
          <w:szCs w:val="24"/>
        </w:rPr>
        <w:t>イチゴを始め、これから６次産業化への期待が高いソバとハトムギ</w:t>
      </w:r>
      <w:r w:rsidR="00585872">
        <w:rPr>
          <w:rFonts w:asciiTheme="majorEastAsia" w:eastAsiaTheme="majorEastAsia" w:hAnsiTheme="majorEastAsia" w:cs="ＭＳ ゴシック" w:hint="eastAsia"/>
          <w:sz w:val="24"/>
          <w:szCs w:val="24"/>
        </w:rPr>
        <w:t>の増産に向けた取り組み</w:t>
      </w:r>
      <w:r w:rsidR="00B37610">
        <w:rPr>
          <w:rFonts w:asciiTheme="majorEastAsia" w:eastAsiaTheme="majorEastAsia" w:hAnsiTheme="majorEastAsia" w:cs="ＭＳ ゴシック" w:hint="eastAsia"/>
          <w:sz w:val="24"/>
          <w:szCs w:val="24"/>
        </w:rPr>
        <w:t>を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事例</w:t>
      </w:r>
      <w:r w:rsidR="00FF7990">
        <w:rPr>
          <w:rFonts w:asciiTheme="majorEastAsia" w:eastAsiaTheme="majorEastAsia" w:hAnsiTheme="majorEastAsia" w:cs="ＭＳ ゴシック" w:hint="eastAsia"/>
          <w:sz w:val="24"/>
          <w:szCs w:val="24"/>
        </w:rPr>
        <w:t>として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実務・研究に携わっておられる方々を講師に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招き講演会を開催し、その</w:t>
      </w:r>
      <w:r w:rsidR="00FF7990">
        <w:rPr>
          <w:rFonts w:asciiTheme="majorEastAsia" w:eastAsiaTheme="majorEastAsia" w:hAnsiTheme="majorEastAsia" w:cs="ＭＳ ゴシック" w:hint="eastAsia"/>
          <w:sz w:val="24"/>
          <w:szCs w:val="24"/>
        </w:rPr>
        <w:t>後、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関連する現地視察を行います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。特産作物に携わる研究者や行政関係者</w:t>
      </w:r>
      <w:r w:rsidR="00E53FB0">
        <w:rPr>
          <w:rFonts w:asciiTheme="majorEastAsia" w:eastAsiaTheme="majorEastAsia" w:hAnsiTheme="majorEastAsia" w:cs="ＭＳ ゴシック" w:hint="eastAsia"/>
          <w:sz w:val="24"/>
          <w:szCs w:val="24"/>
        </w:rPr>
        <w:t>はもとより生産者、実需者</w:t>
      </w:r>
      <w:r w:rsidR="003C22B2">
        <w:rPr>
          <w:rFonts w:asciiTheme="majorEastAsia" w:eastAsiaTheme="majorEastAsia" w:hAnsiTheme="majorEastAsia" w:cs="ＭＳ ゴシック" w:hint="eastAsia"/>
          <w:sz w:val="24"/>
          <w:szCs w:val="24"/>
        </w:rPr>
        <w:t>の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多数の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参加をお待ちします。</w:t>
      </w: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/>
        </w:rPr>
        <w:t xml:space="preserve">         </w:t>
      </w:r>
      <w:r w:rsidRPr="00783E4F">
        <w:rPr>
          <w:rFonts w:asciiTheme="majorEastAsia" w:eastAsiaTheme="majorEastAsia" w:hAnsiTheme="majorEastAsia" w:hint="eastAsia"/>
        </w:rPr>
        <w:t xml:space="preserve">　</w:t>
      </w:r>
      <w:r w:rsidRPr="00783E4F">
        <w:rPr>
          <w:rFonts w:asciiTheme="majorEastAsia" w:eastAsiaTheme="majorEastAsia" w:hAnsiTheme="majorEastAsia"/>
        </w:rPr>
        <w:t xml:space="preserve">                            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記</w:t>
      </w:r>
    </w:p>
    <w:p w:rsidR="003357E1" w:rsidRPr="00783E4F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１．開催日時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 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講演会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平成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30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年</w:t>
      </w:r>
      <w:r w:rsidR="00EF7D3C">
        <w:rPr>
          <w:rFonts w:asciiTheme="majorEastAsia" w:eastAsiaTheme="majorEastAsia" w:hAnsiTheme="majorEastAsia" w:cs="ＭＳ ゴシック"/>
          <w:sz w:val="24"/>
          <w:szCs w:val="24"/>
        </w:rPr>
        <w:t>10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月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5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日</w:t>
      </w:r>
      <w:r w:rsidR="00585872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C21FBB">
        <w:rPr>
          <w:rFonts w:asciiTheme="majorEastAsia" w:eastAsiaTheme="majorEastAsia" w:hAnsiTheme="majorEastAsia" w:cs="ＭＳ ゴシック"/>
          <w:sz w:val="24"/>
          <w:szCs w:val="24"/>
        </w:rPr>
        <w:t>10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>:</w:t>
      </w:r>
      <w:r w:rsidR="00C21FBB">
        <w:rPr>
          <w:rFonts w:asciiTheme="majorEastAsia" w:eastAsiaTheme="majorEastAsia" w:hAnsiTheme="majorEastAsia" w:cs="ＭＳ ゴシック"/>
          <w:sz w:val="24"/>
          <w:szCs w:val="24"/>
        </w:rPr>
        <w:t>0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0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～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12</w:t>
      </w:r>
      <w:r w:rsidR="006723A8" w:rsidRPr="00783E4F">
        <w:rPr>
          <w:rFonts w:asciiTheme="majorEastAsia" w:eastAsiaTheme="majorEastAsia" w:hAnsiTheme="majorEastAsia" w:cs="ＭＳ ゴシック"/>
          <w:sz w:val="24"/>
          <w:szCs w:val="24"/>
        </w:rPr>
        <w:t>: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00</w:t>
      </w: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             </w:t>
      </w:r>
      <w:r w:rsidR="00E53FB0">
        <w:rPr>
          <w:rFonts w:asciiTheme="majorEastAsia" w:eastAsiaTheme="majorEastAsia" w:hAnsiTheme="majorEastAsia" w:cs="ＭＳ ゴシック" w:hint="eastAsia"/>
          <w:sz w:val="24"/>
          <w:szCs w:val="24"/>
        </w:rPr>
        <w:t>現地視察</w:t>
      </w:r>
      <w:r w:rsid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           </w:t>
      </w:r>
      <w:r w:rsidR="006723A8"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 xml:space="preserve">   14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>:</w:t>
      </w:r>
      <w:r w:rsidR="00EF7D3C">
        <w:rPr>
          <w:rFonts w:asciiTheme="majorEastAsia" w:eastAsiaTheme="majorEastAsia" w:hAnsiTheme="majorEastAsia" w:cs="ＭＳ ゴシック"/>
          <w:sz w:val="24"/>
          <w:szCs w:val="24"/>
        </w:rPr>
        <w:t>00</w:t>
      </w:r>
      <w:r w:rsidR="006723A8"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～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17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>:</w:t>
      </w:r>
      <w:r w:rsidR="00E53FB0">
        <w:rPr>
          <w:rFonts w:asciiTheme="majorEastAsia" w:eastAsiaTheme="majorEastAsia" w:hAnsiTheme="majorEastAsia" w:cs="ＭＳ ゴシック"/>
          <w:sz w:val="24"/>
          <w:szCs w:val="24"/>
        </w:rPr>
        <w:t>30</w:t>
      </w:r>
    </w:p>
    <w:p w:rsidR="003357E1" w:rsidRPr="00783E4F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２．開催場所</w:t>
      </w:r>
    </w:p>
    <w:p w:rsidR="00E53FB0" w:rsidRPr="00E53FB0" w:rsidRDefault="003357E1" w:rsidP="00E53FB0">
      <w:pPr>
        <w:adjustRightInd/>
        <w:spacing w:line="298" w:lineRule="exact"/>
        <w:rPr>
          <w:rFonts w:ascii="ＭＳ ゴシック" w:eastAsia="ＭＳ ゴシック" w:hAnsi="ＭＳ ゴシック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講演会</w:t>
      </w:r>
      <w:r w:rsidR="00E53FB0" w:rsidRPr="00E53FB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="00E53FB0" w:rsidRPr="00E53FB0">
        <w:rPr>
          <w:rFonts w:ascii="ＭＳ ゴシック" w:eastAsia="ＭＳ ゴシック" w:hAnsi="ＭＳ ゴシック" w:cs="ＭＳ ゴシック"/>
          <w:sz w:val="24"/>
          <w:szCs w:val="24"/>
        </w:rPr>
        <w:t xml:space="preserve">    </w:t>
      </w:r>
      <w:r w:rsidR="00E53FB0" w:rsidRPr="00E53FB0">
        <w:rPr>
          <w:rFonts w:ascii="ＭＳ ゴシック" w:eastAsia="ＭＳ ゴシック" w:hAnsi="ＭＳ ゴシック" w:cs="ＭＳ ゴシック" w:hint="eastAsia"/>
          <w:sz w:val="24"/>
          <w:szCs w:val="24"/>
        </w:rPr>
        <w:t>栃木県農業試験場いちご研究所　会議室</w:t>
      </w:r>
    </w:p>
    <w:p w:rsidR="003357E1" w:rsidRDefault="003357E1" w:rsidP="009214D1">
      <w:pPr>
        <w:adjustRightInd/>
        <w:spacing w:line="298" w:lineRule="exact"/>
        <w:ind w:firstLineChars="300" w:firstLine="726"/>
        <w:rPr>
          <w:rFonts w:asciiTheme="majorEastAsia" w:eastAsiaTheme="majorEastAsia" w:hAnsiTheme="majorEastAsia" w:cs="ＭＳ ゴシック"/>
          <w:sz w:val="24"/>
          <w:szCs w:val="24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現地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視察</w:t>
      </w:r>
      <w:r w:rsidR="00EF7D3C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E53FB0">
        <w:rPr>
          <w:rFonts w:asciiTheme="majorEastAsia" w:eastAsiaTheme="majorEastAsia" w:hAnsiTheme="majorEastAsia" w:cs="ＭＳ ゴシック" w:hint="eastAsia"/>
          <w:sz w:val="24"/>
          <w:szCs w:val="24"/>
        </w:rPr>
        <w:t>渡邉　茂氏ソバ圃場（栃木県栃木市</w:t>
      </w:r>
      <w:r w:rsidR="004039BF">
        <w:rPr>
          <w:rFonts w:asciiTheme="majorEastAsia" w:eastAsiaTheme="majorEastAsia" w:hAnsiTheme="majorEastAsia" w:cs="ＭＳ ゴシック" w:hint="eastAsia"/>
          <w:sz w:val="24"/>
          <w:szCs w:val="24"/>
        </w:rPr>
        <w:t>）</w:t>
      </w:r>
    </w:p>
    <w:p w:rsidR="00585872" w:rsidRPr="00783E4F" w:rsidRDefault="00E53FB0" w:rsidP="009214D1">
      <w:pPr>
        <w:adjustRightInd/>
        <w:spacing w:line="298" w:lineRule="exact"/>
        <w:ind w:firstLineChars="900" w:firstLine="2178"/>
        <w:rPr>
          <w:rFonts w:asciiTheme="majorEastAsia" w:eastAsiaTheme="majorEastAsia" w:hAnsiTheme="majorEastAsia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小山ハトムギ生産組合ハトムギ圃場（栃木県小山市）</w:t>
      </w: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</w:p>
    <w:p w:rsidR="003357E1" w:rsidRPr="00EF7D3C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３．プログラムと参集範囲</w:t>
      </w:r>
    </w:p>
    <w:p w:rsidR="003357E1" w:rsidRPr="00783E4F" w:rsidRDefault="003357E1">
      <w:pPr>
        <w:adjustRightInd/>
        <w:spacing w:line="298" w:lineRule="exact"/>
        <w:ind w:left="426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開催要領の通り</w:t>
      </w:r>
    </w:p>
    <w:p w:rsidR="003357E1" w:rsidRPr="00783E4F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４．集合・解散と移動手段</w:t>
      </w:r>
    </w:p>
    <w:p w:rsidR="003357E1" w:rsidRPr="00783E4F" w:rsidRDefault="003357E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357E1" w:rsidRPr="00783E4F" w:rsidRDefault="003357E1" w:rsidP="00364965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集合場所：</w:t>
      </w:r>
      <w:r w:rsidR="00FC325C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>JR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小山駅</w:t>
      </w:r>
      <w:r w:rsidR="00FC325C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 xml:space="preserve">　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西口</w:t>
      </w:r>
      <w:r w:rsidRPr="00783E4F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 xml:space="preserve"> </w:t>
      </w:r>
      <w:r w:rsidR="00364965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 xml:space="preserve">　</w:t>
      </w:r>
      <w:r w:rsidR="00EF7D3C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>10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月</w:t>
      </w:r>
      <w:r w:rsidR="009214D1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>5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日</w:t>
      </w:r>
      <w:r w:rsidR="004C3892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（金）</w:t>
      </w:r>
      <w:r w:rsidR="009214D1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>9</w:t>
      </w:r>
      <w:r w:rsidR="00EF7D3C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時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半</w:t>
      </w:r>
      <w:r w:rsidR="00542A5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出発</w:t>
      </w:r>
      <w:r w:rsidR="00EF7D3C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（</w:t>
      </w:r>
      <w:r w:rsidR="00EF7D3C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>9</w:t>
      </w:r>
      <w:r w:rsidR="00EF7D3C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時から受け付け）</w:t>
      </w:r>
    </w:p>
    <w:p w:rsidR="00FC325C" w:rsidRDefault="000678DC" w:rsidP="000678DC">
      <w:pPr>
        <w:adjustRightInd/>
        <w:spacing w:line="298" w:lineRule="exact"/>
        <w:rPr>
          <w:rFonts w:asciiTheme="majorEastAsia" w:eastAsiaTheme="majorEastAsia" w:hAnsiTheme="majorEastAsia" w:cs="ＭＳ ゴシック"/>
          <w:sz w:val="24"/>
          <w:szCs w:val="24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移動手段：借り上げ</w:t>
      </w:r>
      <w:r w:rsidR="006723A8"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バス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に乗車</w:t>
      </w:r>
      <w:r w:rsidR="00783E4F"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いただき、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講演会会場へ移動、昼食を道の駅「にしかた」でとり、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現地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視察場所</w:t>
      </w:r>
      <w:r w:rsidR="009214D1">
        <w:rPr>
          <w:rFonts w:asciiTheme="majorEastAsia" w:eastAsiaTheme="majorEastAsia" w:hAnsiTheme="majorEastAsia" w:cs="ＭＳ ゴシック"/>
          <w:sz w:val="24"/>
          <w:szCs w:val="24"/>
        </w:rPr>
        <w:t>2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か所へ移動し、</w:t>
      </w:r>
      <w:r w:rsidR="00EF7D3C">
        <w:rPr>
          <w:rFonts w:asciiTheme="majorEastAsia" w:eastAsiaTheme="majorEastAsia" w:hAnsiTheme="majorEastAsia" w:cs="ＭＳ ゴシック"/>
          <w:sz w:val="24"/>
          <w:szCs w:val="24"/>
        </w:rPr>
        <w:t>JR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小山駅にて</w:t>
      </w:r>
      <w:r w:rsidR="00FF7990">
        <w:rPr>
          <w:rFonts w:asciiTheme="majorEastAsia" w:eastAsiaTheme="majorEastAsia" w:hAnsiTheme="majorEastAsia" w:cs="ＭＳ ゴシック" w:hint="eastAsia"/>
          <w:sz w:val="24"/>
          <w:szCs w:val="24"/>
        </w:rPr>
        <w:t>１７時半に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解散します</w:t>
      </w:r>
      <w:r w:rsidR="00FC325C">
        <w:rPr>
          <w:rFonts w:asciiTheme="majorEastAsia" w:eastAsiaTheme="majorEastAsia" w:hAnsiTheme="majorEastAsia" w:cs="ＭＳ ゴシック" w:hint="eastAsia"/>
          <w:sz w:val="24"/>
          <w:szCs w:val="24"/>
        </w:rPr>
        <w:t>。</w:t>
      </w:r>
    </w:p>
    <w:p w:rsidR="00364965" w:rsidRDefault="00FC325C" w:rsidP="000678DC">
      <w:pPr>
        <w:adjustRightInd/>
        <w:spacing w:line="298" w:lineRule="exact"/>
        <w:rPr>
          <w:rFonts w:asciiTheme="majorEastAsia" w:eastAsiaTheme="majorEastAsia" w:hAnsiTheme="majorEastAsia" w:cs="ＭＳ ゴシック"/>
          <w:sz w:val="24"/>
          <w:szCs w:val="24"/>
        </w:rPr>
      </w:pPr>
      <w:r w:rsidRPr="00FC325C">
        <w:rPr>
          <w:rFonts w:ascii="ＭＳ ゴシック" w:eastAsia="ＭＳ ゴシック" w:hAnsi="ＭＳ ゴシック" w:cs="ＭＳ ゴシック" w:hint="eastAsia"/>
          <w:sz w:val="24"/>
          <w:szCs w:val="24"/>
        </w:rPr>
        <w:t>（バス代金はかかりません）</w:t>
      </w:r>
    </w:p>
    <w:p w:rsidR="000678DC" w:rsidRPr="00783E4F" w:rsidRDefault="00FC325C" w:rsidP="000678DC">
      <w:pPr>
        <w:adjustRightInd/>
        <w:spacing w:line="298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昼食：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道の駅「にしかた」で昼食（</w:t>
      </w:r>
      <w:r w:rsidR="009214D1">
        <w:rPr>
          <w:rFonts w:asciiTheme="majorEastAsia" w:eastAsiaTheme="majorEastAsia" w:hAnsiTheme="majorEastAsia" w:cs="ＭＳ ゴシック"/>
          <w:sz w:val="24"/>
          <w:szCs w:val="24"/>
        </w:rPr>
        <w:t>12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時半から</w:t>
      </w:r>
      <w:r w:rsidR="009214D1">
        <w:rPr>
          <w:rFonts w:asciiTheme="majorEastAsia" w:eastAsiaTheme="majorEastAsia" w:hAnsiTheme="majorEastAsia" w:cs="ＭＳ ゴシック"/>
          <w:sz w:val="24"/>
          <w:szCs w:val="24"/>
        </w:rPr>
        <w:t>13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時半の予定）となりますが、バスの車内での持ち込み昼食もできます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（ゴミは各自処理してください）。</w:t>
      </w:r>
    </w:p>
    <w:p w:rsidR="003357E1" w:rsidRDefault="003357E1">
      <w:pPr>
        <w:adjustRightInd/>
        <w:spacing w:line="268" w:lineRule="exact"/>
        <w:rPr>
          <w:rFonts w:asciiTheme="majorEastAsia" w:eastAsiaTheme="majorEastAsia" w:hAnsiTheme="majorEastAsia"/>
        </w:rPr>
      </w:pPr>
      <w:r w:rsidRPr="00783E4F">
        <w:rPr>
          <w:rFonts w:asciiTheme="majorEastAsia" w:eastAsiaTheme="majorEastAsia" w:hAnsiTheme="majorEastAsia"/>
        </w:rPr>
        <w:t xml:space="preserve"> </w:t>
      </w:r>
    </w:p>
    <w:p w:rsidR="0010372B" w:rsidRDefault="0010372B">
      <w:pPr>
        <w:adjustRightInd/>
        <w:spacing w:line="268" w:lineRule="exact"/>
        <w:rPr>
          <w:rFonts w:asciiTheme="majorEastAsia" w:eastAsiaTheme="majorEastAsia" w:hAnsiTheme="majorEastAsia"/>
        </w:rPr>
      </w:pPr>
    </w:p>
    <w:p w:rsidR="0010372B" w:rsidRDefault="0010372B">
      <w:pPr>
        <w:adjustRightInd/>
        <w:spacing w:line="268" w:lineRule="exact"/>
        <w:rPr>
          <w:rFonts w:asciiTheme="majorEastAsia" w:eastAsiaTheme="majorEastAsia" w:hAnsiTheme="majorEastAsia"/>
        </w:rPr>
      </w:pPr>
    </w:p>
    <w:p w:rsidR="0010372B" w:rsidRDefault="0010372B">
      <w:pPr>
        <w:adjustRightInd/>
        <w:spacing w:line="268" w:lineRule="exact"/>
        <w:rPr>
          <w:rFonts w:asciiTheme="majorEastAsia" w:eastAsiaTheme="majorEastAsia" w:hAnsiTheme="majorEastAsia"/>
        </w:rPr>
      </w:pPr>
    </w:p>
    <w:p w:rsidR="0010372B" w:rsidRDefault="0010372B">
      <w:pPr>
        <w:adjustRightInd/>
        <w:spacing w:line="268" w:lineRule="exact"/>
        <w:rPr>
          <w:rFonts w:asciiTheme="majorEastAsia" w:eastAsiaTheme="majorEastAsia" w:hAnsiTheme="majorEastAsia"/>
        </w:rPr>
      </w:pPr>
    </w:p>
    <w:p w:rsidR="0010372B" w:rsidRDefault="0010372B">
      <w:pPr>
        <w:adjustRightInd/>
        <w:spacing w:line="268" w:lineRule="exact"/>
        <w:rPr>
          <w:rFonts w:asciiTheme="majorEastAsia" w:eastAsiaTheme="majorEastAsia" w:hAnsiTheme="majorEastAsia"/>
        </w:rPr>
      </w:pPr>
    </w:p>
    <w:p w:rsidR="0010372B" w:rsidRDefault="0010372B">
      <w:pPr>
        <w:adjustRightInd/>
        <w:spacing w:line="268" w:lineRule="exact"/>
        <w:rPr>
          <w:rFonts w:asciiTheme="majorEastAsia" w:eastAsiaTheme="majorEastAsia" w:hAnsiTheme="majorEastAsia"/>
        </w:rPr>
      </w:pPr>
    </w:p>
    <w:p w:rsidR="009214D1" w:rsidRPr="009214D1" w:rsidRDefault="009214D1" w:rsidP="009214D1">
      <w:pPr>
        <w:adjustRightInd/>
        <w:spacing w:line="268" w:lineRule="exact"/>
        <w:ind w:firstLineChars="50" w:firstLine="121"/>
        <w:rPr>
          <w:rFonts w:asciiTheme="majorEastAsia" w:eastAsiaTheme="majorEastAsia" w:hAnsiTheme="majorEastAsia"/>
          <w:sz w:val="24"/>
          <w:szCs w:val="24"/>
        </w:rPr>
      </w:pPr>
      <w:r w:rsidRPr="009214D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9214D1">
        <w:rPr>
          <w:rFonts w:asciiTheme="majorEastAsia" w:eastAsiaTheme="majorEastAsia" w:hAnsiTheme="majorEastAsia"/>
          <w:sz w:val="24"/>
          <w:szCs w:val="24"/>
        </w:rPr>
        <w:t>.</w:t>
      </w:r>
      <w:r w:rsidRPr="009214D1">
        <w:rPr>
          <w:rFonts w:asciiTheme="majorEastAsia" w:eastAsiaTheme="majorEastAsia" w:hAnsiTheme="majorEastAsia" w:hint="eastAsia"/>
          <w:sz w:val="24"/>
          <w:szCs w:val="24"/>
        </w:rPr>
        <w:t>交流会</w:t>
      </w:r>
    </w:p>
    <w:p w:rsidR="009214D1" w:rsidRPr="009214D1" w:rsidRDefault="009214D1">
      <w:pPr>
        <w:adjustRightInd/>
        <w:spacing w:line="268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当日</w:t>
      </w:r>
      <w:r w:rsidRPr="009214D1">
        <w:rPr>
          <w:rFonts w:asciiTheme="majorEastAsia" w:eastAsiaTheme="majorEastAsia" w:hAnsiTheme="majorEastAsia" w:hint="eastAsia"/>
          <w:sz w:val="24"/>
          <w:szCs w:val="24"/>
        </w:rPr>
        <w:t>１８時よりＪＲ小山駅周辺の飲食店にて交流会（会費制）を開催します。こちらにもご参加ください。</w:t>
      </w:r>
    </w:p>
    <w:p w:rsidR="009214D1" w:rsidRPr="00783E4F" w:rsidRDefault="009214D1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A52D61" w:rsidRDefault="003357E1" w:rsidP="00FC325C">
      <w:pPr>
        <w:adjustRightInd/>
        <w:spacing w:line="298" w:lineRule="exact"/>
        <w:rPr>
          <w:rFonts w:asciiTheme="majorEastAsia" w:eastAsiaTheme="majorEastAsia" w:hAnsiTheme="majorEastAsia" w:cs="ＭＳ ゴシック"/>
          <w:sz w:val="24"/>
          <w:szCs w:val="24"/>
        </w:rPr>
      </w:pP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６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．申し込み方法：参加申込書に記入の上、ファックスでお申し込みください。</w:t>
      </w:r>
    </w:p>
    <w:p w:rsidR="00364965" w:rsidRDefault="00A52D61" w:rsidP="00A52D61">
      <w:pPr>
        <w:adjustRightInd/>
        <w:spacing w:line="298" w:lineRule="exact"/>
        <w:ind w:leftChars="100" w:left="212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または、電子メールで必要事項を記入の上、件名・表題を「特産作物研究会申し込み」としてお送りください。</w:t>
      </w:r>
    </w:p>
    <w:p w:rsidR="00A52D61" w:rsidRDefault="00364965" w:rsidP="00A52D61">
      <w:pPr>
        <w:adjustRightInd/>
        <w:spacing w:line="298" w:lineRule="exact"/>
        <w:ind w:leftChars="100" w:left="212"/>
        <w:jc w:val="lef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バス代、参加費、資料費などは掛かりません。</w:t>
      </w:r>
    </w:p>
    <w:p w:rsidR="003357E1" w:rsidRDefault="003357E1" w:rsidP="00E43E79">
      <w:pPr>
        <w:tabs>
          <w:tab w:val="left" w:pos="5300"/>
        </w:tabs>
        <w:adjustRightInd/>
        <w:spacing w:line="298" w:lineRule="exact"/>
        <w:ind w:leftChars="100" w:left="455" w:hangingChars="100" w:hanging="243"/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</w:pP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申</w:t>
      </w:r>
      <w:r w:rsidR="00A52D6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し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込み締め切り：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９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月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１４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日（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金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24"/>
          <w:szCs w:val="24"/>
          <w:u w:val="single" w:color="000000"/>
        </w:rPr>
        <w:t>）</w:t>
      </w:r>
      <w:r w:rsidR="00E43E79">
        <w:rPr>
          <w:rFonts w:asciiTheme="majorEastAsia" w:eastAsiaTheme="majorEastAsia" w:hAnsiTheme="majorEastAsia" w:cs="ＭＳ ゴシック"/>
          <w:b/>
          <w:bCs/>
          <w:sz w:val="24"/>
          <w:szCs w:val="24"/>
          <w:u w:val="single" w:color="000000"/>
        </w:rPr>
        <w:tab/>
      </w:r>
    </w:p>
    <w:p w:rsidR="003357E1" w:rsidRDefault="00823E0C" w:rsidP="00D16A9F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 w:hint="eastAsia"/>
          <w:spacing w:val="2"/>
        </w:rPr>
        <w:t>（バスは一台のみです。定員になり次第、期日前でも締め切らせていただきます）</w:t>
      </w:r>
    </w:p>
    <w:p w:rsidR="009214D1" w:rsidRDefault="009214D1" w:rsidP="00D16A9F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9214D1" w:rsidRPr="0010372B" w:rsidRDefault="009214D1" w:rsidP="009214D1">
      <w:pPr>
        <w:adjustRightInd/>
        <w:spacing w:line="268" w:lineRule="exact"/>
        <w:ind w:firstLineChars="50" w:firstLine="123"/>
        <w:rPr>
          <w:rFonts w:asciiTheme="majorEastAsia" w:eastAsiaTheme="majorEastAsia" w:hAnsiTheme="majorEastAsia" w:cs="Times New Roman"/>
          <w:spacing w:val="2"/>
          <w:sz w:val="24"/>
          <w:szCs w:val="24"/>
        </w:rPr>
      </w:pPr>
      <w:r w:rsidRPr="0010372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７</w:t>
      </w:r>
      <w:r w:rsidRPr="0010372B">
        <w:rPr>
          <w:rFonts w:asciiTheme="majorEastAsia" w:eastAsiaTheme="majorEastAsia" w:hAnsiTheme="majorEastAsia" w:cs="Times New Roman"/>
          <w:spacing w:val="2"/>
          <w:sz w:val="24"/>
          <w:szCs w:val="24"/>
        </w:rPr>
        <w:t>.</w:t>
      </w:r>
      <w:r w:rsidR="0010372B" w:rsidRPr="0010372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本年度の特産作物研究会は農林水産省の「知の集積と活用の場」における「特産作物の技術開発による高度利用」プラットフォームとの共催となります。交流会は</w:t>
      </w:r>
      <w:r w:rsidR="00A23F3C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特産作物を巡る</w:t>
      </w:r>
      <w:r w:rsidR="0010372B" w:rsidRPr="0010372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様々な分野の方々</w:t>
      </w:r>
      <w:r w:rsidR="00A23F3C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との</w:t>
      </w:r>
      <w:r w:rsidR="0010372B" w:rsidRPr="0010372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マッチングの場所ともなります。予めご了解</w:t>
      </w:r>
      <w:r w:rsidR="00A23F3C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いただき、積極的にご参加ください</w:t>
      </w:r>
      <w:r w:rsidR="0010372B" w:rsidRPr="0010372B">
        <w:rPr>
          <w:rFonts w:asciiTheme="majorEastAsia" w:eastAsiaTheme="majorEastAsia" w:hAnsiTheme="majorEastAsia" w:cs="Times New Roman" w:hint="eastAsia"/>
          <w:spacing w:val="2"/>
          <w:sz w:val="24"/>
          <w:szCs w:val="24"/>
        </w:rPr>
        <w:t>。</w:t>
      </w:r>
    </w:p>
    <w:p w:rsidR="009214D1" w:rsidRDefault="009214D1" w:rsidP="00D16A9F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9214D1" w:rsidRDefault="009214D1" w:rsidP="00D16A9F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9214D1" w:rsidRPr="00823E0C" w:rsidRDefault="009214D1" w:rsidP="00D16A9F">
      <w:pPr>
        <w:adjustRightInd/>
        <w:spacing w:line="268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9214D1" w:rsidRPr="00823E0C">
          <w:type w:val="continuous"/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268" w:charSpace="409"/>
        </w:sectPr>
      </w:pPr>
    </w:p>
    <w:p w:rsidR="003357E1" w:rsidRPr="000B2CA9" w:rsidRDefault="003357E1" w:rsidP="00364965">
      <w:pPr>
        <w:adjustRightInd/>
        <w:spacing w:line="284" w:lineRule="exact"/>
        <w:rPr>
          <w:rFonts w:asciiTheme="majorEastAsia" w:eastAsiaTheme="majorEastAsia" w:hAnsiTheme="majorEastAsia" w:cs="ＭＳ ゴシック"/>
          <w:b/>
          <w:bCs/>
          <w:sz w:val="32"/>
          <w:szCs w:val="32"/>
        </w:rPr>
      </w:pPr>
      <w:r w:rsidRPr="00783E4F">
        <w:rPr>
          <w:rFonts w:asciiTheme="majorEastAsia" w:eastAsiaTheme="majorEastAsia" w:hAnsiTheme="majorEastAsia" w:hint="eastAsia"/>
        </w:rPr>
        <w:lastRenderedPageBreak/>
        <w:t xml:space="preserve">　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平成</w:t>
      </w:r>
      <w:r w:rsidR="009214D1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３０</w:t>
      </w:r>
      <w:r w:rsidR="00642561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年度　特産作物研究会　参加申込</w:t>
      </w:r>
    </w:p>
    <w:p w:rsidR="003357E1" w:rsidRPr="00EF7D3C" w:rsidRDefault="003357E1">
      <w:pPr>
        <w:adjustRightInd/>
        <w:spacing w:line="284" w:lineRule="exact"/>
        <w:rPr>
          <w:rFonts w:asciiTheme="majorEastAsia" w:eastAsiaTheme="majorEastAsia" w:hAnsiTheme="majorEastAsia" w:cs="Times New Roman"/>
        </w:rPr>
      </w:pPr>
    </w:p>
    <w:p w:rsidR="003357E1" w:rsidRPr="00783E4F" w:rsidRDefault="003357E1">
      <w:pPr>
        <w:adjustRightInd/>
        <w:spacing w:line="314" w:lineRule="exact"/>
        <w:rPr>
          <w:rFonts w:asciiTheme="majorEastAsia" w:eastAsiaTheme="majorEastAsia" w:hAnsiTheme="majorEastAsia" w:cs="ＭＳ ゴシック"/>
          <w:sz w:val="24"/>
          <w:szCs w:val="24"/>
          <w:u w:val="single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>○所属</w:t>
      </w:r>
      <w:r w:rsidR="000678DC" w:rsidRPr="00783E4F">
        <w:rPr>
          <w:rFonts w:asciiTheme="majorEastAsia" w:eastAsiaTheme="majorEastAsia" w:hAnsiTheme="majorEastAsia" w:cs="ＭＳ ゴシック" w:hint="eastAsia"/>
          <w:sz w:val="24"/>
          <w:szCs w:val="24"/>
          <w:u w:val="single"/>
        </w:rPr>
        <w:t xml:space="preserve">機関名　　　　　　　　　　　　　　　</w:t>
      </w:r>
    </w:p>
    <w:p w:rsidR="000678DC" w:rsidRPr="00783E4F" w:rsidRDefault="000678DC">
      <w:pPr>
        <w:adjustRightInd/>
        <w:spacing w:line="3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9"/>
        <w:gridCol w:w="2552"/>
        <w:gridCol w:w="2127"/>
        <w:gridCol w:w="1559"/>
        <w:gridCol w:w="1133"/>
        <w:gridCol w:w="1135"/>
        <w:gridCol w:w="991"/>
        <w:gridCol w:w="1278"/>
      </w:tblGrid>
      <w:tr w:rsidR="00642561" w:rsidRPr="00783E4F" w:rsidTr="00642561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83E4F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氏　　名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40"/>
              <w:jc w:val="center"/>
              <w:rPr>
                <w:rFonts w:asciiTheme="majorEastAsia" w:eastAsiaTheme="majorEastAsia" w:hAnsiTheme="majorEastAsia" w:cs="Times New Roman"/>
              </w:rPr>
            </w:pPr>
            <w:r w:rsidRPr="00783E4F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部署・職名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ＭＳ ゴシック"/>
                <w:sz w:val="24"/>
                <w:szCs w:val="24"/>
              </w:rPr>
            </w:pPr>
            <w:r w:rsidRPr="00783E4F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電子メール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または</w:t>
            </w:r>
            <w:r>
              <w:rPr>
                <w:rFonts w:asciiTheme="majorEastAsia" w:eastAsiaTheme="majorEastAsia" w:hAnsiTheme="majorEastAsia" w:cs="ＭＳ ゴシック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83E4F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電話番号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講演会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現地視察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783E4F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バス</w:t>
            </w:r>
          </w:p>
          <w:p w:rsidR="00642561" w:rsidRPr="00783E4F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 w:rsidP="00642561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:rsidR="00642561" w:rsidRPr="00642561" w:rsidRDefault="00642561" w:rsidP="00642561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64256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交流会</w:t>
            </w:r>
          </w:p>
        </w:tc>
      </w:tr>
      <w:tr w:rsidR="00642561" w:rsidRPr="00783E4F" w:rsidTr="00642561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723A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561" w:rsidRPr="00783E4F" w:rsidTr="00642561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723A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561" w:rsidRPr="00783E4F" w:rsidTr="00642561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723A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642561" w:rsidRPr="00783E4F" w:rsidTr="00642561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2561" w:rsidRPr="00783E4F" w:rsidRDefault="00642561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>
            <w:pPr>
              <w:widowControl/>
              <w:overflowPunct/>
              <w:adjustRightInd/>
              <w:jc w:val="left"/>
              <w:textAlignment w:val="auto"/>
              <w:rPr>
                <w:rFonts w:asciiTheme="majorEastAsia" w:eastAsiaTheme="majorEastAsia" w:hAnsiTheme="majorEastAsia" w:cs="Times New Roman"/>
              </w:rPr>
            </w:pPr>
          </w:p>
          <w:p w:rsidR="00642561" w:rsidRPr="00783E4F" w:rsidRDefault="00642561" w:rsidP="006723A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E43E79" w:rsidRDefault="003357E1">
      <w:pPr>
        <w:adjustRightInd/>
        <w:spacing w:line="314" w:lineRule="exact"/>
        <w:rPr>
          <w:rFonts w:asciiTheme="majorEastAsia" w:eastAsiaTheme="majorEastAsia" w:hAnsiTheme="majorEastAsia" w:cs="ＭＳ ゴシック"/>
          <w:sz w:val="24"/>
          <w:szCs w:val="24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電子メールアドレス</w:t>
      </w:r>
      <w:r w:rsidR="00E43E79">
        <w:rPr>
          <w:rFonts w:asciiTheme="majorEastAsia" w:eastAsiaTheme="majorEastAsia" w:hAnsiTheme="majorEastAsia" w:cs="ＭＳ ゴシック" w:hint="eastAsia"/>
          <w:sz w:val="24"/>
          <w:szCs w:val="24"/>
        </w:rPr>
        <w:t>または</w:t>
      </w:r>
      <w:r w:rsidR="00E43E79">
        <w:rPr>
          <w:rFonts w:asciiTheme="majorEastAsia" w:eastAsiaTheme="majorEastAsia" w:hAnsiTheme="majorEastAsia" w:cs="ＭＳ ゴシック"/>
          <w:sz w:val="24"/>
          <w:szCs w:val="24"/>
        </w:rPr>
        <w:t>FAX</w:t>
      </w:r>
      <w:r w:rsidR="00E43E79">
        <w:rPr>
          <w:rFonts w:asciiTheme="majorEastAsia" w:eastAsiaTheme="majorEastAsia" w:hAnsiTheme="majorEastAsia" w:cs="ＭＳ ゴシック" w:hint="eastAsia"/>
          <w:sz w:val="24"/>
          <w:szCs w:val="24"/>
        </w:rPr>
        <w:t>番号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を記入いただくようお願い申し上げます。</w:t>
      </w:r>
    </w:p>
    <w:p w:rsidR="003357E1" w:rsidRDefault="00364965">
      <w:pPr>
        <w:adjustRightInd/>
        <w:spacing w:line="314" w:lineRule="exact"/>
        <w:rPr>
          <w:rFonts w:asciiTheme="majorEastAsia" w:eastAsiaTheme="majorEastAsia" w:hAnsiTheme="majorEastAsia" w:cs="ＭＳ ゴシック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sz w:val="24"/>
          <w:szCs w:val="24"/>
        </w:rPr>
        <w:t>意見交換会は会費</w:t>
      </w:r>
      <w:r w:rsidR="00EF7D3C">
        <w:rPr>
          <w:rFonts w:asciiTheme="majorEastAsia" w:eastAsiaTheme="majorEastAsia" w:hAnsiTheme="majorEastAsia" w:cs="ＭＳ ゴシック"/>
          <w:sz w:val="24"/>
          <w:szCs w:val="24"/>
        </w:rPr>
        <w:t>5</w:t>
      </w:r>
      <w:r>
        <w:rPr>
          <w:rFonts w:asciiTheme="majorEastAsia" w:eastAsiaTheme="majorEastAsia" w:hAnsiTheme="majorEastAsia" w:cs="ＭＳ ゴシック"/>
          <w:sz w:val="24"/>
          <w:szCs w:val="24"/>
        </w:rPr>
        <w:t>000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円程度、</w:t>
      </w:r>
      <w:r w:rsidR="00E43E79">
        <w:rPr>
          <w:rFonts w:asciiTheme="majorEastAsia" w:eastAsiaTheme="majorEastAsia" w:hAnsiTheme="majorEastAsia" w:cs="ＭＳ ゴシック"/>
          <w:sz w:val="24"/>
          <w:szCs w:val="24"/>
        </w:rPr>
        <w:t>18</w:t>
      </w:r>
      <w:r w:rsidR="00E43E79">
        <w:rPr>
          <w:rFonts w:asciiTheme="majorEastAsia" w:eastAsiaTheme="majorEastAsia" w:hAnsiTheme="majorEastAsia" w:cs="ＭＳ ゴシック" w:hint="eastAsia"/>
          <w:sz w:val="24"/>
          <w:szCs w:val="24"/>
        </w:rPr>
        <w:t>時から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小山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市内</w:t>
      </w:r>
      <w:r w:rsidR="00EF7D3C">
        <w:rPr>
          <w:rFonts w:asciiTheme="majorEastAsia" w:eastAsiaTheme="majorEastAsia" w:hAnsiTheme="majorEastAsia" w:cs="ＭＳ ゴシック" w:hint="eastAsia"/>
          <w:sz w:val="24"/>
          <w:szCs w:val="24"/>
        </w:rPr>
        <w:t>（</w:t>
      </w:r>
      <w:r w:rsidR="00EF7D3C">
        <w:rPr>
          <w:rFonts w:asciiTheme="majorEastAsia" w:eastAsiaTheme="majorEastAsia" w:hAnsiTheme="majorEastAsia" w:cs="ＭＳ ゴシック"/>
          <w:sz w:val="24"/>
          <w:szCs w:val="24"/>
        </w:rPr>
        <w:t>JR</w:t>
      </w:r>
      <w:r w:rsidR="009214D1">
        <w:rPr>
          <w:rFonts w:asciiTheme="majorEastAsia" w:eastAsiaTheme="majorEastAsia" w:hAnsiTheme="majorEastAsia" w:cs="ＭＳ ゴシック" w:hint="eastAsia"/>
          <w:sz w:val="24"/>
          <w:szCs w:val="24"/>
        </w:rPr>
        <w:t>小山駅</w:t>
      </w:r>
      <w:r w:rsidR="00EF7D3C">
        <w:rPr>
          <w:rFonts w:asciiTheme="majorEastAsia" w:eastAsiaTheme="majorEastAsia" w:hAnsiTheme="majorEastAsia" w:cs="ＭＳ ゴシック" w:hint="eastAsia"/>
          <w:sz w:val="24"/>
          <w:szCs w:val="24"/>
        </w:rPr>
        <w:t>周辺）</w:t>
      </w:r>
      <w:r>
        <w:rPr>
          <w:rFonts w:asciiTheme="majorEastAsia" w:eastAsiaTheme="majorEastAsia" w:hAnsiTheme="majorEastAsia" w:cs="ＭＳ ゴシック" w:hint="eastAsia"/>
          <w:sz w:val="24"/>
          <w:szCs w:val="24"/>
        </w:rPr>
        <w:t>で行います</w:t>
      </w:r>
      <w:r w:rsidR="00783E4F"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。</w:t>
      </w:r>
    </w:p>
    <w:p w:rsidR="003357E1" w:rsidRPr="00364965" w:rsidRDefault="003357E1" w:rsidP="003C22B2">
      <w:pPr>
        <w:adjustRightInd/>
        <w:spacing w:line="314" w:lineRule="exact"/>
        <w:rPr>
          <w:rFonts w:asciiTheme="majorEastAsia" w:eastAsiaTheme="majorEastAsia" w:hAnsiTheme="majorEastAsia" w:cs="Times New Roman"/>
        </w:rPr>
      </w:pPr>
    </w:p>
    <w:p w:rsidR="00D16A9F" w:rsidRDefault="009214D1">
      <w:pPr>
        <w:adjustRightInd/>
        <w:spacing w:line="394" w:lineRule="exact"/>
        <w:rPr>
          <w:rFonts w:asciiTheme="majorEastAsia" w:eastAsiaTheme="majorEastAsia" w:hAnsiTheme="majorEastAsia" w:cs="ＭＳ ゴシック"/>
          <w:b/>
          <w:bCs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９</w:t>
      </w:r>
      <w:r w:rsidR="003357E1"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月</w:t>
      </w:r>
      <w:r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１４</w:t>
      </w:r>
      <w:r w:rsidR="003357E1"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日（</w:t>
      </w:r>
      <w:r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金</w:t>
      </w:r>
      <w:r w:rsidR="003357E1"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）までにＦＡＸ０２９</w:t>
      </w:r>
      <w:r w:rsidR="00783E4F" w:rsidRPr="00783E4F">
        <w:rPr>
          <w:rFonts w:asciiTheme="majorEastAsia" w:eastAsiaTheme="majorEastAsia" w:hAnsiTheme="majorEastAsia" w:cs="ＭＳ ゴシック"/>
          <w:b/>
          <w:bCs/>
          <w:sz w:val="32"/>
          <w:szCs w:val="32"/>
        </w:rPr>
        <w:t>-</w:t>
      </w:r>
      <w:r w:rsidR="003357E1"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８３８</w:t>
      </w:r>
      <w:r w:rsidR="00783E4F" w:rsidRPr="00783E4F">
        <w:rPr>
          <w:rFonts w:asciiTheme="majorEastAsia" w:eastAsiaTheme="majorEastAsia" w:hAnsiTheme="majorEastAsia" w:cs="ＭＳ ゴシック"/>
          <w:b/>
          <w:bCs/>
          <w:sz w:val="32"/>
          <w:szCs w:val="32"/>
        </w:rPr>
        <w:t>-</w:t>
      </w:r>
      <w:r w:rsidR="003357E1"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８４７５</w:t>
      </w:r>
    </w:p>
    <w:p w:rsidR="003357E1" w:rsidRPr="00783E4F" w:rsidRDefault="003357E1">
      <w:pPr>
        <w:adjustRightInd/>
        <w:spacing w:line="394" w:lineRule="exact"/>
        <w:rPr>
          <w:rFonts w:asciiTheme="majorEastAsia" w:eastAsiaTheme="majorEastAsia" w:hAnsiTheme="majorEastAsia" w:cs="Times New Roman"/>
        </w:rPr>
      </w:pPr>
      <w:r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（</w:t>
      </w:r>
      <w:r w:rsidR="000B2CA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次世代作物開発研究センター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大潟</w:t>
      </w:r>
      <w:r w:rsidR="00823E0C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・加藤</w:t>
      </w:r>
      <w:r w:rsidRPr="00783E4F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）へ申込下さい。</w:t>
      </w:r>
      <w:r w:rsidR="000B2CA9">
        <w:rPr>
          <w:rFonts w:asciiTheme="majorEastAsia" w:eastAsiaTheme="majorEastAsia" w:hAnsiTheme="majorEastAsia" w:cs="ＭＳ ゴシック" w:hint="eastAsia"/>
          <w:b/>
          <w:bCs/>
          <w:sz w:val="32"/>
          <w:szCs w:val="32"/>
        </w:rPr>
        <w:t>定員になり次第締め切ります。</w:t>
      </w:r>
    </w:p>
    <w:p w:rsidR="003357E1" w:rsidRPr="00783E4F" w:rsidRDefault="003357E1">
      <w:pPr>
        <w:adjustRightInd/>
        <w:spacing w:line="314" w:lineRule="exact"/>
        <w:rPr>
          <w:rFonts w:asciiTheme="majorEastAsia" w:eastAsiaTheme="majorEastAsia" w:hAnsiTheme="majorEastAsia" w:cs="Times New Roman"/>
        </w:rPr>
      </w:pP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>問い合わせ</w:t>
      </w:r>
      <w:r w:rsidR="00A52D61">
        <w:rPr>
          <w:rFonts w:asciiTheme="majorEastAsia" w:eastAsiaTheme="majorEastAsia" w:hAnsiTheme="majorEastAsia" w:cs="ＭＳ ゴシック" w:hint="eastAsia"/>
          <w:sz w:val="24"/>
          <w:szCs w:val="24"/>
        </w:rPr>
        <w:t>・メール申し込み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先　</w:t>
      </w:r>
    </w:p>
    <w:p w:rsidR="003357E1" w:rsidRPr="00783E4F" w:rsidRDefault="003357E1">
      <w:pPr>
        <w:adjustRightInd/>
        <w:spacing w:line="314" w:lineRule="exact"/>
        <w:rPr>
          <w:rFonts w:asciiTheme="majorEastAsia" w:eastAsiaTheme="majorEastAsia" w:hAnsiTheme="majorEastAsia" w:cs="Times New Roman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</w:t>
      </w:r>
      <w:r w:rsidR="000B2CA9">
        <w:rPr>
          <w:rFonts w:asciiTheme="majorEastAsia" w:eastAsiaTheme="majorEastAsia" w:hAnsiTheme="majorEastAsia" w:cs="ＭＳ ゴシック" w:hint="eastAsia"/>
          <w:sz w:val="24"/>
          <w:szCs w:val="24"/>
        </w:rPr>
        <w:t>農研機構次世代作物開発研究センター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畑作物研究領域　大潟直樹</w:t>
      </w:r>
      <w:r w:rsidR="00631DC0">
        <w:rPr>
          <w:rFonts w:asciiTheme="majorEastAsia" w:eastAsiaTheme="majorEastAsia" w:hAnsiTheme="majorEastAsia" w:cs="ＭＳ ゴシック" w:hint="eastAsia"/>
          <w:sz w:val="24"/>
          <w:szCs w:val="24"/>
        </w:rPr>
        <w:t>・加藤晶子</w:t>
      </w:r>
    </w:p>
    <w:p w:rsidR="003357E1" w:rsidRPr="00783E4F" w:rsidRDefault="003357E1">
      <w:pPr>
        <w:adjustRightInd/>
        <w:spacing w:line="314" w:lineRule="exact"/>
        <w:rPr>
          <w:rFonts w:asciiTheme="majorEastAsia" w:eastAsiaTheme="majorEastAsia" w:hAnsiTheme="majorEastAsia" w:cs="Times New Roman"/>
        </w:rPr>
      </w:pP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　〒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>305-8518</w:t>
      </w:r>
      <w:r w:rsidRPr="00783E4F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茨城県つくば市観音台</w:t>
      </w: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>2-1-</w:t>
      </w:r>
      <w:r w:rsidR="0002510C">
        <w:rPr>
          <w:rFonts w:asciiTheme="majorEastAsia" w:eastAsiaTheme="majorEastAsia" w:hAnsiTheme="majorEastAsia" w:cs="ＭＳ ゴシック"/>
          <w:sz w:val="24"/>
          <w:szCs w:val="24"/>
        </w:rPr>
        <w:t>2</w:t>
      </w:r>
    </w:p>
    <w:p w:rsidR="00C52A77" w:rsidRPr="00783E4F" w:rsidRDefault="003357E1" w:rsidP="000678DC">
      <w:pPr>
        <w:adjustRightInd/>
        <w:spacing w:line="314" w:lineRule="exact"/>
        <w:rPr>
          <w:rFonts w:asciiTheme="majorEastAsia" w:eastAsiaTheme="majorEastAsia" w:hAnsiTheme="majorEastAsia" w:cs="Times New Roman"/>
          <w:color w:val="auto"/>
          <w:sz w:val="24"/>
          <w:szCs w:val="24"/>
        </w:rPr>
        <w:sectPr w:rsidR="00C52A77" w:rsidRPr="00783E4F">
          <w:pgSz w:w="16838" w:h="11906" w:orient="landscape"/>
          <w:pgMar w:top="1700" w:right="1700" w:bottom="1700" w:left="1700" w:header="720" w:footer="720" w:gutter="0"/>
          <w:cols w:space="720"/>
          <w:noEndnote/>
          <w:docGrid w:type="linesAndChars" w:linePitch="283"/>
        </w:sectPr>
      </w:pPr>
      <w:r w:rsidRPr="00783E4F">
        <w:rPr>
          <w:rFonts w:asciiTheme="majorEastAsia" w:eastAsiaTheme="majorEastAsia" w:hAnsiTheme="majorEastAsia" w:cs="ＭＳ ゴシック"/>
          <w:sz w:val="24"/>
          <w:szCs w:val="24"/>
        </w:rPr>
        <w:t xml:space="preserve">    TEL 029-838</w:t>
      </w:r>
      <w:r w:rsidR="00783E4F" w:rsidRPr="00783E4F">
        <w:rPr>
          <w:rFonts w:asciiTheme="majorEastAsia" w:eastAsiaTheme="majorEastAsia" w:hAnsiTheme="majorEastAsia" w:cs="ＭＳ ゴシック"/>
          <w:sz w:val="24"/>
          <w:szCs w:val="24"/>
        </w:rPr>
        <w:t>-8393  E-mail:naokio@affrc.go</w:t>
      </w:r>
      <w:r w:rsidR="00823E0C">
        <w:rPr>
          <w:rFonts w:asciiTheme="majorEastAsia" w:eastAsiaTheme="majorEastAsia" w:hAnsiTheme="majorEastAsia" w:cs="ＭＳ ゴシック" w:hint="eastAsia"/>
          <w:sz w:val="24"/>
          <w:szCs w:val="24"/>
        </w:rPr>
        <w:t>または</w:t>
      </w:r>
      <w:r w:rsidR="00823E0C">
        <w:rPr>
          <w:rFonts w:asciiTheme="majorEastAsia" w:eastAsiaTheme="majorEastAsia" w:hAnsiTheme="majorEastAsia" w:cs="ＭＳ ゴシック"/>
          <w:sz w:val="24"/>
          <w:szCs w:val="24"/>
        </w:rPr>
        <w:t>shunn@affrc.go.jp</w:t>
      </w:r>
    </w:p>
    <w:p w:rsidR="00D16A9F" w:rsidRPr="00D16A9F" w:rsidRDefault="00D16A9F" w:rsidP="00D16A9F">
      <w:pPr>
        <w:adjustRightInd/>
        <w:spacing w:line="284" w:lineRule="exact"/>
        <w:rPr>
          <w:rFonts w:hAnsi="Times New Roman" w:cs="Times New Roman"/>
          <w:spacing w:val="2"/>
        </w:rPr>
      </w:pPr>
    </w:p>
    <w:sectPr w:rsidR="00D16A9F" w:rsidRPr="00D16A9F">
      <w:pgSz w:w="11906" w:h="16838"/>
      <w:pgMar w:top="1700" w:right="1700" w:bottom="1700" w:left="1700" w:header="720" w:footer="720" w:gutter="0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F77" w:rsidRDefault="000E7F77">
      <w:r>
        <w:separator/>
      </w:r>
    </w:p>
  </w:endnote>
  <w:endnote w:type="continuationSeparator" w:id="0">
    <w:p w:rsidR="000E7F77" w:rsidRDefault="000E7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F77" w:rsidRDefault="000E7F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7F77" w:rsidRDefault="000E7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DC"/>
    <w:rsid w:val="00001C79"/>
    <w:rsid w:val="0002510C"/>
    <w:rsid w:val="000678DC"/>
    <w:rsid w:val="00084A9A"/>
    <w:rsid w:val="000B2CA9"/>
    <w:rsid w:val="000E7F77"/>
    <w:rsid w:val="0010372B"/>
    <w:rsid w:val="00131B7E"/>
    <w:rsid w:val="00225D1B"/>
    <w:rsid w:val="002E750A"/>
    <w:rsid w:val="002F0761"/>
    <w:rsid w:val="003357E1"/>
    <w:rsid w:val="00364965"/>
    <w:rsid w:val="003C22B2"/>
    <w:rsid w:val="004039BF"/>
    <w:rsid w:val="00481F52"/>
    <w:rsid w:val="004C3892"/>
    <w:rsid w:val="0050626F"/>
    <w:rsid w:val="00542A51"/>
    <w:rsid w:val="00564E24"/>
    <w:rsid w:val="00585872"/>
    <w:rsid w:val="005A6485"/>
    <w:rsid w:val="005C357A"/>
    <w:rsid w:val="00631DC0"/>
    <w:rsid w:val="00642561"/>
    <w:rsid w:val="006723A8"/>
    <w:rsid w:val="00765B98"/>
    <w:rsid w:val="00783E4F"/>
    <w:rsid w:val="007C30C0"/>
    <w:rsid w:val="00800935"/>
    <w:rsid w:val="00823E0C"/>
    <w:rsid w:val="0084201A"/>
    <w:rsid w:val="00865531"/>
    <w:rsid w:val="0087403E"/>
    <w:rsid w:val="008D287B"/>
    <w:rsid w:val="008D6E13"/>
    <w:rsid w:val="009214D1"/>
    <w:rsid w:val="009A0298"/>
    <w:rsid w:val="00A23F3C"/>
    <w:rsid w:val="00A527A6"/>
    <w:rsid w:val="00A52D61"/>
    <w:rsid w:val="00A744E6"/>
    <w:rsid w:val="00AB037B"/>
    <w:rsid w:val="00B055F2"/>
    <w:rsid w:val="00B15A47"/>
    <w:rsid w:val="00B37610"/>
    <w:rsid w:val="00B66ADF"/>
    <w:rsid w:val="00C21FBB"/>
    <w:rsid w:val="00C26EA0"/>
    <w:rsid w:val="00C52A77"/>
    <w:rsid w:val="00CA19E3"/>
    <w:rsid w:val="00CC0FD8"/>
    <w:rsid w:val="00CC2EB7"/>
    <w:rsid w:val="00D16A9F"/>
    <w:rsid w:val="00D72EFB"/>
    <w:rsid w:val="00DC0607"/>
    <w:rsid w:val="00DE4CE4"/>
    <w:rsid w:val="00E43E79"/>
    <w:rsid w:val="00E53A9B"/>
    <w:rsid w:val="00E53FB0"/>
    <w:rsid w:val="00EC156E"/>
    <w:rsid w:val="00EF1CAA"/>
    <w:rsid w:val="00EF7D3C"/>
    <w:rsid w:val="00F06BD7"/>
    <w:rsid w:val="00F7648D"/>
    <w:rsid w:val="00FC325C"/>
    <w:rsid w:val="00FE71BF"/>
    <w:rsid w:val="00FF6BE2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C4430-5ED8-4D69-90F2-839322ED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D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25D1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25D1B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225D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25D1B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1F07-F75A-412D-AD16-407ADE31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Kouryu-1</cp:lastModifiedBy>
  <cp:revision>2</cp:revision>
  <cp:lastPrinted>2018-08-13T05:37:00Z</cp:lastPrinted>
  <dcterms:created xsi:type="dcterms:W3CDTF">2018-08-13T06:47:00Z</dcterms:created>
  <dcterms:modified xsi:type="dcterms:W3CDTF">2018-08-13T06:47:00Z</dcterms:modified>
</cp:coreProperties>
</file>