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A35A9" w14:textId="01C07CE5" w:rsidR="00DF7809" w:rsidRPr="00627432" w:rsidRDefault="00DF7809" w:rsidP="00DF780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別紙様式第</w:t>
      </w:r>
      <w:r w:rsidRPr="00486E71">
        <w:rPr>
          <w:rFonts w:asciiTheme="majorEastAsia" w:eastAsiaTheme="majorEastAsia" w:hAnsiTheme="majorEastAsia" w:hint="eastAsia"/>
          <w:szCs w:val="24"/>
        </w:rPr>
        <w:t>２</w:t>
      </w:r>
      <w:r w:rsidR="0044716D" w:rsidRPr="00486E71">
        <w:rPr>
          <w:rFonts w:asciiTheme="majorEastAsia" w:eastAsiaTheme="majorEastAsia" w:hAnsiTheme="majorEastAsia" w:hint="eastAsia"/>
          <w:szCs w:val="24"/>
        </w:rPr>
        <w:t>２</w:t>
      </w:r>
      <w:r>
        <w:rPr>
          <w:rFonts w:asciiTheme="majorEastAsia" w:eastAsiaTheme="majorEastAsia" w:hAnsiTheme="majorEastAsia" w:hint="eastAsia"/>
          <w:szCs w:val="24"/>
        </w:rPr>
        <w:t>号</w:t>
      </w:r>
    </w:p>
    <w:p w14:paraId="15A96459" w14:textId="77777777" w:rsidR="00DF7809" w:rsidRPr="00627432" w:rsidRDefault="00DF7809" w:rsidP="003F64AC">
      <w:pPr>
        <w:rPr>
          <w:rFonts w:asciiTheme="majorEastAsia" w:eastAsiaTheme="majorEastAsia" w:hAnsiTheme="majorEastAsia"/>
          <w:szCs w:val="24"/>
        </w:rPr>
      </w:pPr>
    </w:p>
    <w:p w14:paraId="7E44C3E2" w14:textId="709454C0" w:rsidR="00B827F5" w:rsidRPr="00627432" w:rsidRDefault="00ED0341" w:rsidP="00B827F5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B827F5">
        <w:rPr>
          <w:rFonts w:asciiTheme="majorEastAsia" w:eastAsiaTheme="majorEastAsia" w:hAnsiTheme="majorEastAsia" w:hint="eastAsia"/>
          <w:szCs w:val="24"/>
        </w:rPr>
        <w:t xml:space="preserve"> </w:t>
      </w:r>
      <w:r w:rsidR="00B827F5" w:rsidRPr="00D814D6">
        <w:rPr>
          <w:rFonts w:asciiTheme="majorEastAsia" w:eastAsiaTheme="majorEastAsia" w:hAnsiTheme="majorEastAsia" w:hint="eastAsia"/>
          <w:color w:val="000000" w:themeColor="text1"/>
          <w:szCs w:val="24"/>
        </w:rPr>
        <w:t>物品</w:t>
      </w:r>
      <w:r w:rsidR="00B827F5">
        <w:rPr>
          <w:rFonts w:asciiTheme="majorEastAsia" w:eastAsiaTheme="majorEastAsia" w:hAnsiTheme="majorEastAsia" w:hint="eastAsia"/>
          <w:szCs w:val="24"/>
        </w:rPr>
        <w:t>継続使用終了（中止）実績報告</w:t>
      </w:r>
      <w:r w:rsidR="00B827F5" w:rsidRPr="007F14F7">
        <w:rPr>
          <w:rFonts w:asciiTheme="majorEastAsia" w:eastAsiaTheme="majorEastAsia" w:hAnsiTheme="majorEastAsia" w:hint="eastAsia"/>
          <w:szCs w:val="24"/>
        </w:rPr>
        <w:t>書</w:t>
      </w:r>
    </w:p>
    <w:p w14:paraId="7CB3CC6A" w14:textId="77777777" w:rsidR="00DF7809" w:rsidRPr="00B827F5" w:rsidRDefault="00DF7809" w:rsidP="00DF7809">
      <w:pPr>
        <w:rPr>
          <w:rFonts w:asciiTheme="majorEastAsia" w:eastAsiaTheme="majorEastAsia" w:hAnsiTheme="majorEastAsia"/>
          <w:szCs w:val="24"/>
        </w:rPr>
      </w:pPr>
    </w:p>
    <w:p w14:paraId="18B5E802" w14:textId="35D98E4E" w:rsidR="00DF7809" w:rsidRPr="00627432" w:rsidRDefault="00DF7809" w:rsidP="00FE276C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Pr="00627432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7B1A196F" w14:textId="77777777" w:rsidR="003F64AC" w:rsidRDefault="00370BB4" w:rsidP="00370BB4">
      <w:pPr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46629D17" w14:textId="2CF62C9C" w:rsidR="00370BB4" w:rsidRPr="00627432" w:rsidRDefault="00370BB4" w:rsidP="00370BB4">
      <w:pPr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503142B0" w14:textId="62261D77" w:rsidR="00370BB4" w:rsidRPr="00627432" w:rsidRDefault="005A4F11" w:rsidP="00370BB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370BB4" w:rsidRPr="00627432">
        <w:rPr>
          <w:rFonts w:asciiTheme="majorEastAsia" w:eastAsiaTheme="majorEastAsia" w:hAnsiTheme="majorEastAsia" w:hint="eastAsia"/>
          <w:szCs w:val="24"/>
        </w:rPr>
        <w:t xml:space="preserve">所長　</w:t>
      </w:r>
      <w:r w:rsidR="00FE276C">
        <w:rPr>
          <w:rFonts w:asciiTheme="majorEastAsia" w:eastAsiaTheme="majorEastAsia" w:hAnsiTheme="majorEastAsia" w:hint="eastAsia"/>
          <w:szCs w:val="24"/>
        </w:rPr>
        <w:t xml:space="preserve">　</w:t>
      </w:r>
      <w:r w:rsidR="00370BB4" w:rsidRPr="00627432">
        <w:rPr>
          <w:rFonts w:asciiTheme="majorEastAsia" w:eastAsiaTheme="majorEastAsia" w:hAnsiTheme="majorEastAsia" w:hint="eastAsia"/>
          <w:szCs w:val="24"/>
        </w:rPr>
        <w:t>殿</w:t>
      </w:r>
    </w:p>
    <w:p w14:paraId="456799F3" w14:textId="77777777" w:rsidR="00FE276C" w:rsidRPr="00627432" w:rsidRDefault="00FE276C" w:rsidP="00FE276C">
      <w:pPr>
        <w:ind w:leftChars="2008" w:left="4819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現所有機関名　 </w:t>
      </w:r>
      <w:r w:rsidRPr="00627432">
        <w:rPr>
          <w:rFonts w:asciiTheme="majorEastAsia" w:eastAsiaTheme="majorEastAsia" w:hAnsiTheme="majorEastAsia" w:hint="eastAsia"/>
          <w:szCs w:val="24"/>
        </w:rPr>
        <w:t>：</w:t>
      </w:r>
    </w:p>
    <w:p w14:paraId="3289D2E6" w14:textId="77777777" w:rsidR="00FE276C" w:rsidRPr="00627432" w:rsidRDefault="00FE276C" w:rsidP="00FE276C">
      <w:pPr>
        <w:ind w:leftChars="2008" w:left="4819"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住所</w:t>
      </w:r>
      <w:r>
        <w:rPr>
          <w:rFonts w:asciiTheme="majorEastAsia" w:eastAsiaTheme="majorEastAsia" w:hAnsiTheme="majorEastAsia" w:hint="eastAsia"/>
          <w:szCs w:val="24"/>
        </w:rPr>
        <w:t xml:space="preserve">　　　　 </w:t>
      </w:r>
      <w:r w:rsidRPr="00627432">
        <w:rPr>
          <w:rFonts w:asciiTheme="majorEastAsia" w:eastAsiaTheme="majorEastAsia" w:hAnsiTheme="majorEastAsia" w:hint="eastAsia"/>
          <w:szCs w:val="24"/>
        </w:rPr>
        <w:t>：</w:t>
      </w:r>
    </w:p>
    <w:p w14:paraId="4E11F529" w14:textId="77777777" w:rsidR="00BB48FB" w:rsidRPr="00627432" w:rsidRDefault="00BB48FB" w:rsidP="00BB48FB">
      <w:pPr>
        <w:ind w:leftChars="2008" w:left="4819" w:firstLineChars="100" w:firstLine="240"/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代表者（役職）：</w:t>
      </w:r>
      <w:r w:rsidRPr="00446149">
        <w:rPr>
          <w:rFonts w:asciiTheme="majorEastAsia" w:eastAsiaTheme="majorEastAsia" w:hAnsiTheme="majorEastAsia" w:hint="eastAsia"/>
          <w:color w:val="FF0000"/>
          <w:szCs w:val="24"/>
        </w:rPr>
        <w:t>※</w:t>
      </w:r>
      <w:r>
        <w:rPr>
          <w:rFonts w:asciiTheme="majorEastAsia" w:eastAsiaTheme="majorEastAsia" w:hAnsiTheme="majorEastAsia" w:hint="eastAsia"/>
          <w:color w:val="FF0000"/>
          <w:szCs w:val="24"/>
        </w:rPr>
        <w:t>組織代表者</w:t>
      </w:r>
    </w:p>
    <w:p w14:paraId="21F6FB8A" w14:textId="60AAF42C" w:rsidR="00BB48FB" w:rsidRPr="00627432" w:rsidRDefault="00BB48FB" w:rsidP="00BB48FB">
      <w:pPr>
        <w:ind w:leftChars="2008" w:left="4819" w:firstLineChars="400" w:firstLine="960"/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（氏名）：</w:t>
      </w:r>
    </w:p>
    <w:p w14:paraId="449D4455" w14:textId="013C0531" w:rsidR="00DF7809" w:rsidRPr="00BB48FB" w:rsidRDefault="00DF7809" w:rsidP="00DF7809">
      <w:pPr>
        <w:rPr>
          <w:rFonts w:asciiTheme="majorEastAsia" w:eastAsiaTheme="majorEastAsia" w:hAnsiTheme="majorEastAsia"/>
          <w:szCs w:val="24"/>
        </w:rPr>
      </w:pPr>
    </w:p>
    <w:p w14:paraId="60534B77" w14:textId="6BBD4D32" w:rsidR="00DF7809" w:rsidRPr="00627432" w:rsidRDefault="00DF7809" w:rsidP="00DF7809">
      <w:pPr>
        <w:rPr>
          <w:rFonts w:asciiTheme="majorEastAsia" w:eastAsiaTheme="majorEastAsia" w:hAnsiTheme="majorEastAsia"/>
          <w:szCs w:val="24"/>
        </w:rPr>
      </w:pPr>
    </w:p>
    <w:p w14:paraId="23E9A6E1" w14:textId="3D415C65" w:rsidR="00370BB4" w:rsidRPr="00295D9D" w:rsidRDefault="00ED0341" w:rsidP="00370BB4">
      <w:pPr>
        <w:overflowPunct w:val="0"/>
        <w:ind w:firstLineChars="100" w:firstLine="240"/>
        <w:rPr>
          <w:rFonts w:hAnsi="ＭＳ ゴシック"/>
          <w:spacing w:val="2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DF7809" w:rsidRPr="00627432">
        <w:rPr>
          <w:rFonts w:asciiTheme="majorEastAsia" w:eastAsiaTheme="majorEastAsia" w:hAnsiTheme="majorEastAsia" w:hint="eastAsia"/>
          <w:szCs w:val="24"/>
        </w:rPr>
        <w:t>（「</w:t>
      </w:r>
      <w:r w:rsidR="00DF7809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DF7809" w:rsidRPr="00627432">
        <w:rPr>
          <w:rFonts w:asciiTheme="majorEastAsia" w:eastAsiaTheme="majorEastAsia" w:hAnsiTheme="majorEastAsia" w:hint="eastAsia"/>
          <w:szCs w:val="24"/>
        </w:rPr>
        <w:t>」</w:t>
      </w:r>
      <w:r w:rsidR="00DF7809">
        <w:rPr>
          <w:rFonts w:asciiTheme="majorEastAsia" w:eastAsiaTheme="majorEastAsia" w:hAnsiTheme="majorEastAsia" w:hint="eastAsia"/>
          <w:szCs w:val="24"/>
        </w:rPr>
        <w:t>、令和</w:t>
      </w:r>
      <w:r w:rsidR="00DF7809" w:rsidRPr="006430D6">
        <w:rPr>
          <w:rFonts w:asciiTheme="majorEastAsia" w:eastAsiaTheme="majorEastAsia" w:hAnsiTheme="majorEastAsia" w:hint="eastAsia"/>
          <w:color w:val="FF0000"/>
          <w:szCs w:val="24"/>
        </w:rPr>
        <w:t>○○</w:t>
      </w:r>
      <w:r w:rsidR="00DF7809" w:rsidRPr="00627432">
        <w:rPr>
          <w:rFonts w:asciiTheme="majorEastAsia" w:eastAsiaTheme="majorEastAsia" w:hAnsiTheme="majorEastAsia" w:hint="eastAsia"/>
          <w:szCs w:val="24"/>
        </w:rPr>
        <w:t>年度から</w:t>
      </w:r>
      <w:r w:rsidR="00DF7809">
        <w:rPr>
          <w:rFonts w:asciiTheme="majorEastAsia" w:eastAsiaTheme="majorEastAsia" w:hAnsiTheme="majorEastAsia" w:hint="eastAsia"/>
          <w:szCs w:val="24"/>
        </w:rPr>
        <w:t>令和</w:t>
      </w:r>
      <w:r w:rsidR="00DF7809" w:rsidRPr="006430D6">
        <w:rPr>
          <w:rFonts w:asciiTheme="majorEastAsia" w:eastAsiaTheme="majorEastAsia" w:hAnsiTheme="majorEastAsia" w:hint="eastAsia"/>
          <w:color w:val="FF0000"/>
          <w:szCs w:val="24"/>
        </w:rPr>
        <w:t>○○</w:t>
      </w:r>
      <w:r w:rsidR="00DF7809" w:rsidRPr="00627432">
        <w:rPr>
          <w:rFonts w:asciiTheme="majorEastAsia" w:eastAsiaTheme="majorEastAsia" w:hAnsiTheme="majorEastAsia" w:hint="eastAsia"/>
          <w:szCs w:val="24"/>
        </w:rPr>
        <w:t>年度）に</w:t>
      </w:r>
      <w:r w:rsidR="00370BB4">
        <w:rPr>
          <w:rFonts w:asciiTheme="majorEastAsia" w:eastAsiaTheme="majorEastAsia" w:hAnsiTheme="majorEastAsia" w:hint="eastAsia"/>
          <w:szCs w:val="24"/>
        </w:rPr>
        <w:t>より</w:t>
      </w:r>
      <w:r w:rsidR="00DF7809" w:rsidRPr="00627432">
        <w:rPr>
          <w:rFonts w:asciiTheme="majorEastAsia" w:eastAsiaTheme="majorEastAsia" w:hAnsiTheme="majorEastAsia" w:hint="eastAsia"/>
          <w:szCs w:val="24"/>
        </w:rPr>
        <w:t>取得</w:t>
      </w:r>
      <w:r w:rsidR="00370BB4">
        <w:rPr>
          <w:rFonts w:asciiTheme="majorEastAsia" w:eastAsiaTheme="majorEastAsia" w:hAnsiTheme="majorEastAsia" w:hint="eastAsia"/>
          <w:szCs w:val="24"/>
        </w:rPr>
        <w:t>した</w:t>
      </w:r>
      <w:r w:rsidR="00370BB4" w:rsidRPr="00295D9D">
        <w:rPr>
          <w:rFonts w:hAnsi="ＭＳ ゴシック" w:hint="eastAsia"/>
        </w:rPr>
        <w:t>下記</w:t>
      </w:r>
      <w:r w:rsidR="00370BB4">
        <w:rPr>
          <w:rFonts w:hAnsi="ＭＳ ゴシック" w:hint="eastAsia"/>
        </w:rPr>
        <w:t>財産</w:t>
      </w:r>
      <w:r w:rsidR="002F4ECE">
        <w:rPr>
          <w:rFonts w:hAnsi="ＭＳ ゴシック" w:hint="eastAsia"/>
        </w:rPr>
        <w:t>について、</w:t>
      </w:r>
      <w:r w:rsidR="0054674C">
        <w:rPr>
          <w:rFonts w:hAnsi="ＭＳ ゴシック" w:hint="eastAsia"/>
        </w:rPr>
        <w:t>使用を</w:t>
      </w:r>
      <w:r w:rsidR="002F4ECE">
        <w:rPr>
          <w:rFonts w:hAnsi="ＭＳ ゴシック" w:hint="eastAsia"/>
        </w:rPr>
        <w:t>終了（</w:t>
      </w:r>
      <w:r w:rsidR="0054674C">
        <w:rPr>
          <w:rFonts w:hAnsi="ＭＳ ゴシック" w:hint="eastAsia"/>
        </w:rPr>
        <w:t>中止</w:t>
      </w:r>
      <w:r w:rsidR="002F4ECE">
        <w:rPr>
          <w:rFonts w:hAnsi="ＭＳ ゴシック" w:hint="eastAsia"/>
        </w:rPr>
        <w:t>）</w:t>
      </w:r>
      <w:r w:rsidR="00370BB4" w:rsidRPr="00295D9D">
        <w:rPr>
          <w:rFonts w:hAnsi="ＭＳ ゴシック" w:hint="eastAsia"/>
        </w:rPr>
        <w:t>したいので</w:t>
      </w:r>
      <w:r w:rsidR="00683CD0" w:rsidRPr="00590244">
        <w:rPr>
          <w:rFonts w:hAnsi="ＭＳ ゴシック" w:hint="eastAsia"/>
          <w:color w:val="000000" w:themeColor="text1"/>
        </w:rPr>
        <w:t>報告</w:t>
      </w:r>
      <w:r w:rsidR="00370BB4" w:rsidRPr="00295D9D">
        <w:rPr>
          <w:rFonts w:hAnsi="ＭＳ ゴシック" w:hint="eastAsia"/>
        </w:rPr>
        <w:t>いたします。</w:t>
      </w:r>
    </w:p>
    <w:p w14:paraId="55B3DBAE" w14:textId="77777777" w:rsidR="00370BB4" w:rsidRPr="00295D9D" w:rsidRDefault="00370BB4" w:rsidP="00370BB4">
      <w:pPr>
        <w:overflowPunct w:val="0"/>
        <w:rPr>
          <w:rFonts w:hAnsi="ＭＳ ゴシック"/>
          <w:spacing w:val="2"/>
        </w:rPr>
      </w:pPr>
    </w:p>
    <w:p w14:paraId="6FFF8929" w14:textId="77777777" w:rsidR="00370BB4" w:rsidRPr="00295D9D" w:rsidRDefault="00370BB4" w:rsidP="00370BB4">
      <w:pPr>
        <w:overflowPunct w:val="0"/>
        <w:jc w:val="center"/>
        <w:rPr>
          <w:rFonts w:hAnsi="ＭＳ ゴシック"/>
          <w:spacing w:val="2"/>
        </w:rPr>
      </w:pPr>
      <w:r w:rsidRPr="00295D9D">
        <w:rPr>
          <w:rFonts w:hAnsi="ＭＳ ゴシック" w:hint="eastAsia"/>
        </w:rPr>
        <w:t>記</w:t>
      </w:r>
    </w:p>
    <w:p w14:paraId="393DD9C3" w14:textId="77777777" w:rsidR="00370BB4" w:rsidRPr="00295D9D" w:rsidRDefault="00370BB4" w:rsidP="00370BB4">
      <w:pPr>
        <w:overflowPunct w:val="0"/>
        <w:rPr>
          <w:rFonts w:hAnsi="ＭＳ ゴシック"/>
          <w:spacing w:val="2"/>
        </w:rPr>
      </w:pPr>
    </w:p>
    <w:p w14:paraId="14D7EF06" w14:textId="3E2D386B" w:rsidR="00370BB4" w:rsidRPr="00295D9D" w:rsidRDefault="00370BB4" w:rsidP="00370BB4">
      <w:pPr>
        <w:overflowPunct w:val="0"/>
        <w:ind w:leftChars="100" w:left="240"/>
        <w:rPr>
          <w:rFonts w:hAnsi="ＭＳ ゴシック"/>
          <w:spacing w:val="2"/>
        </w:rPr>
      </w:pPr>
      <w:r w:rsidRPr="00295D9D">
        <w:rPr>
          <w:rFonts w:hAnsi="ＭＳ ゴシック" w:hint="eastAsia"/>
        </w:rPr>
        <w:t xml:space="preserve">１　</w:t>
      </w:r>
      <w:r w:rsidR="00B947FB" w:rsidRPr="00590244">
        <w:rPr>
          <w:rFonts w:hAnsi="ＭＳ ゴシック" w:hint="eastAsia"/>
          <w:color w:val="000000" w:themeColor="text1"/>
        </w:rPr>
        <w:t>継続使用終了（中止）</w:t>
      </w:r>
      <w:r w:rsidRPr="00295D9D">
        <w:rPr>
          <w:rFonts w:hAnsi="ＭＳ ゴシック" w:hint="eastAsia"/>
        </w:rPr>
        <w:t>理由</w:t>
      </w:r>
    </w:p>
    <w:p w14:paraId="3AF98336" w14:textId="73D0DFBC" w:rsidR="00370BB4" w:rsidRPr="00590244" w:rsidRDefault="00370BB4" w:rsidP="00370BB4">
      <w:pPr>
        <w:overflowPunct w:val="0"/>
        <w:rPr>
          <w:rFonts w:hAnsi="ＭＳ ゴシック"/>
          <w:spacing w:val="2"/>
        </w:rPr>
      </w:pPr>
    </w:p>
    <w:p w14:paraId="112B73C7" w14:textId="2DB9C2BB" w:rsidR="00370BB4" w:rsidRPr="00295D9D" w:rsidRDefault="00370BB4" w:rsidP="00370BB4">
      <w:pPr>
        <w:overflowPunct w:val="0"/>
        <w:ind w:leftChars="100" w:left="240"/>
        <w:rPr>
          <w:rFonts w:hAnsi="ＭＳ ゴシック"/>
          <w:spacing w:val="2"/>
          <w:lang w:eastAsia="zh-TW"/>
        </w:rPr>
      </w:pPr>
      <w:r>
        <w:rPr>
          <w:rFonts w:hAnsi="ＭＳ ゴシック" w:hint="eastAsia"/>
        </w:rPr>
        <w:t>２</w:t>
      </w:r>
      <w:r w:rsidRPr="00295D9D">
        <w:rPr>
          <w:rFonts w:hAnsi="ＭＳ ゴシック" w:hint="eastAsia"/>
          <w:lang w:eastAsia="zh-TW"/>
        </w:rPr>
        <w:t xml:space="preserve">　</w:t>
      </w:r>
      <w:r w:rsidR="00B947FB" w:rsidRPr="00590244">
        <w:rPr>
          <w:rFonts w:hAnsi="ＭＳ ゴシック" w:hint="eastAsia"/>
          <w:color w:val="000000" w:themeColor="text1"/>
        </w:rPr>
        <w:t>継続使用終了（中止）</w:t>
      </w:r>
      <w:r w:rsidRPr="00295D9D">
        <w:rPr>
          <w:rFonts w:hAnsi="ＭＳ ゴシック" w:hint="eastAsia"/>
          <w:lang w:eastAsia="zh-TW"/>
        </w:rPr>
        <w:t>物品</w:t>
      </w:r>
    </w:p>
    <w:p w14:paraId="4B0565DF" w14:textId="6E33CCE9" w:rsidR="00370BB4" w:rsidRPr="00295D9D" w:rsidRDefault="00370BB4" w:rsidP="00370BB4">
      <w:pPr>
        <w:overflowPunct w:val="0"/>
        <w:ind w:leftChars="100" w:left="240" w:firstLineChars="100" w:firstLine="240"/>
        <w:rPr>
          <w:rFonts w:hAnsi="ＭＳ ゴシック"/>
          <w:spacing w:val="2"/>
          <w:lang w:eastAsia="zh-TW"/>
        </w:rPr>
      </w:pPr>
      <w:r w:rsidRPr="00295D9D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7281C7" wp14:editId="0E56BEA7">
                <wp:simplePos x="0" y="0"/>
                <wp:positionH relativeFrom="column">
                  <wp:posOffset>1805940</wp:posOffset>
                </wp:positionH>
                <wp:positionV relativeFrom="paragraph">
                  <wp:posOffset>19050</wp:posOffset>
                </wp:positionV>
                <wp:extent cx="192405" cy="795020"/>
                <wp:effectExtent l="0" t="0" r="55245" b="24130"/>
                <wp:wrapNone/>
                <wp:docPr id="5" name="右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795020"/>
                        </a:xfrm>
                        <a:prstGeom prst="rightBrace">
                          <a:avLst>
                            <a:gd name="adj1" fmla="val 34433"/>
                            <a:gd name="adj2" fmla="val 33625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8A4F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42.2pt;margin-top:1.5pt;width:15.15pt;height:62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" adj=",7263" strokecolor="red" strokeweight=".5pt">
                <v:stroke joinstyle="miter"/>
                <v:textbox inset="5.85pt,.7pt,5.85pt,.7pt"/>
              </v:shape>
            </w:pict>
          </mc:Fallback>
        </mc:AlternateContent>
      </w:r>
      <w:r w:rsidRPr="00295D9D">
        <w:rPr>
          <w:rFonts w:hAnsi="ＭＳ ゴシック" w:hint="eastAsia"/>
          <w:lang w:eastAsia="zh-TW"/>
        </w:rPr>
        <w:t>（１）</w:t>
      </w:r>
      <w:r w:rsidRPr="00590244">
        <w:rPr>
          <w:rFonts w:hAnsi="ＭＳ ゴシック" w:hint="eastAsia"/>
          <w:spacing w:val="120"/>
          <w:kern w:val="0"/>
          <w:fitText w:val="1200" w:id="1955228928"/>
          <w:lang w:eastAsia="zh-TW"/>
        </w:rPr>
        <w:t>物品</w:t>
      </w:r>
      <w:r w:rsidRPr="00590244">
        <w:rPr>
          <w:rFonts w:hAnsi="ＭＳ ゴシック" w:hint="eastAsia"/>
          <w:kern w:val="0"/>
          <w:fitText w:val="1200" w:id="1955228928"/>
          <w:lang w:eastAsia="zh-TW"/>
        </w:rPr>
        <w:t>名</w:t>
      </w:r>
    </w:p>
    <w:p w14:paraId="2921E7EA" w14:textId="569D9874" w:rsidR="00370BB4" w:rsidRPr="00295D9D" w:rsidRDefault="00370BB4" w:rsidP="00370BB4">
      <w:pPr>
        <w:overflowPunct w:val="0"/>
        <w:ind w:leftChars="100" w:left="240" w:firstLineChars="100" w:firstLine="240"/>
        <w:rPr>
          <w:rFonts w:hAnsi="ＭＳ ゴシック"/>
          <w:spacing w:val="2"/>
        </w:rPr>
      </w:pPr>
      <w:r w:rsidRPr="00295D9D">
        <w:rPr>
          <w:rFonts w:hAnsi="ＭＳ ゴシック" w:hint="eastAsia"/>
        </w:rPr>
        <w:t>（２）</w:t>
      </w:r>
      <w:r w:rsidRPr="00370BB4">
        <w:rPr>
          <w:rFonts w:hAnsi="ＭＳ ゴシック" w:hint="eastAsia"/>
          <w:fitText w:val="1200" w:id="1955228929"/>
        </w:rPr>
        <w:t>取得年月日</w:t>
      </w:r>
      <w:r w:rsidRPr="00295D9D">
        <w:rPr>
          <w:rFonts w:hAnsi="ＭＳ ゴシック" w:hint="eastAsia"/>
        </w:rPr>
        <w:t xml:space="preserve">　　　　</w:t>
      </w:r>
      <w:r w:rsidRPr="00370BB4">
        <w:rPr>
          <w:rFonts w:hAnsi="ＭＳ ゴシック" w:hint="eastAsia"/>
          <w:color w:val="FF0000"/>
        </w:rPr>
        <w:t>※物品点数が多い場合はリスト</w:t>
      </w:r>
      <w:r w:rsidR="00590244">
        <w:rPr>
          <w:rFonts w:hAnsi="ＭＳ ゴシック" w:hint="eastAsia"/>
          <w:color w:val="FF0000"/>
        </w:rPr>
        <w:t>を別紙にて</w:t>
      </w:r>
      <w:r w:rsidRPr="00370BB4">
        <w:rPr>
          <w:rFonts w:hAnsi="ＭＳ ゴシック" w:hint="eastAsia"/>
          <w:color w:val="FF0000"/>
        </w:rPr>
        <w:t>添付のこと</w:t>
      </w:r>
    </w:p>
    <w:p w14:paraId="14CAD5ED" w14:textId="37AB5C64" w:rsidR="00370BB4" w:rsidRPr="00295D9D" w:rsidRDefault="00370BB4" w:rsidP="00370BB4">
      <w:pPr>
        <w:overflowPunct w:val="0"/>
        <w:ind w:leftChars="100" w:left="240" w:firstLineChars="100" w:firstLine="240"/>
        <w:rPr>
          <w:rFonts w:hAnsi="ＭＳ ゴシック"/>
          <w:spacing w:val="2"/>
        </w:rPr>
      </w:pPr>
      <w:r w:rsidRPr="00295D9D">
        <w:rPr>
          <w:rFonts w:hAnsi="ＭＳ ゴシック" w:hint="eastAsia"/>
        </w:rPr>
        <w:t>（３）</w:t>
      </w:r>
      <w:r w:rsidRPr="00370BB4">
        <w:rPr>
          <w:rFonts w:hAnsi="ＭＳ ゴシック" w:hint="eastAsia"/>
          <w:spacing w:val="360"/>
          <w:fitText w:val="1200" w:id="1955228930"/>
        </w:rPr>
        <w:t>員</w:t>
      </w:r>
      <w:r w:rsidRPr="00370BB4">
        <w:rPr>
          <w:rFonts w:hAnsi="ＭＳ ゴシック" w:hint="eastAsia"/>
          <w:fitText w:val="1200" w:id="1955228930"/>
        </w:rPr>
        <w:t>数</w:t>
      </w:r>
    </w:p>
    <w:p w14:paraId="447D9760" w14:textId="18FAA983" w:rsidR="00370BB4" w:rsidRPr="00295D9D" w:rsidRDefault="00370BB4" w:rsidP="00370BB4">
      <w:pPr>
        <w:overflowPunct w:val="0"/>
        <w:ind w:leftChars="100" w:left="240" w:firstLineChars="100" w:firstLine="240"/>
        <w:rPr>
          <w:rFonts w:hAnsi="ＭＳ ゴシック"/>
          <w:spacing w:val="2"/>
        </w:rPr>
      </w:pPr>
      <w:r w:rsidRPr="00295D9D">
        <w:rPr>
          <w:rFonts w:hAnsi="ＭＳ ゴシック" w:hint="eastAsia"/>
        </w:rPr>
        <w:t>（４）</w:t>
      </w:r>
      <w:r w:rsidRPr="00370BB4">
        <w:rPr>
          <w:rFonts w:hAnsi="ＭＳ ゴシック" w:hint="eastAsia"/>
          <w:spacing w:val="40"/>
          <w:fitText w:val="1200" w:id="1955228931"/>
        </w:rPr>
        <w:t>取得金</w:t>
      </w:r>
      <w:r w:rsidRPr="00370BB4">
        <w:rPr>
          <w:rFonts w:hAnsi="ＭＳ ゴシック" w:hint="eastAsia"/>
          <w:fitText w:val="1200" w:id="1955228931"/>
        </w:rPr>
        <w:t>額</w:t>
      </w:r>
    </w:p>
    <w:p w14:paraId="21251325" w14:textId="4A41AFDB" w:rsidR="00370BB4" w:rsidRDefault="00370BB4" w:rsidP="00370BB4">
      <w:pPr>
        <w:overflowPunct w:val="0"/>
        <w:rPr>
          <w:rFonts w:hAnsi="ＭＳ ゴシック"/>
          <w:spacing w:val="2"/>
        </w:rPr>
      </w:pPr>
    </w:p>
    <w:p w14:paraId="265C410B" w14:textId="7022F9E1" w:rsidR="00370BB4" w:rsidRPr="00295D9D" w:rsidRDefault="00370BB4" w:rsidP="00370BB4">
      <w:pPr>
        <w:overflowPunct w:val="0"/>
        <w:ind w:leftChars="100" w:left="240"/>
        <w:rPr>
          <w:rFonts w:hAnsi="ＭＳ ゴシック"/>
          <w:spacing w:val="2"/>
        </w:rPr>
      </w:pPr>
      <w:r>
        <w:rPr>
          <w:rFonts w:hAnsi="ＭＳ ゴシック" w:hint="eastAsia"/>
        </w:rPr>
        <w:t>３</w:t>
      </w:r>
      <w:r w:rsidRPr="00295D9D">
        <w:rPr>
          <w:rFonts w:hAnsi="ＭＳ ゴシック" w:hint="eastAsia"/>
        </w:rPr>
        <w:t xml:space="preserve">　その他</w:t>
      </w:r>
    </w:p>
    <w:p w14:paraId="3C380B3A" w14:textId="77777777" w:rsidR="00370BB4" w:rsidRPr="00295D9D" w:rsidRDefault="00370BB4" w:rsidP="00370BB4">
      <w:pPr>
        <w:overflowPunct w:val="0"/>
        <w:ind w:leftChars="100" w:left="240" w:firstLineChars="200" w:firstLine="480"/>
        <w:rPr>
          <w:rFonts w:hAnsi="ＭＳ ゴシック"/>
        </w:rPr>
      </w:pPr>
      <w:r w:rsidRPr="00370BB4">
        <w:rPr>
          <w:rFonts w:hAnsi="ＭＳ ゴシック" w:hint="eastAsia"/>
          <w:color w:val="FF0000"/>
        </w:rPr>
        <w:t>廃棄は法律等に照らし適正に行うこととします。</w:t>
      </w:r>
    </w:p>
    <w:p w14:paraId="76830538" w14:textId="67DA252B" w:rsidR="00DF7809" w:rsidRPr="00370BB4" w:rsidRDefault="00673057" w:rsidP="00DF780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3777D7E2" wp14:editId="36D0BEEF">
                <wp:simplePos x="0" y="0"/>
                <wp:positionH relativeFrom="margin">
                  <wp:align>left</wp:align>
                </wp:positionH>
                <wp:positionV relativeFrom="paragraph">
                  <wp:posOffset>119131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61CD0" w14:textId="77777777" w:rsidR="00673057" w:rsidRDefault="00673057" w:rsidP="00673057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367C12D5" w14:textId="77777777" w:rsidR="00673057" w:rsidRPr="00E61308" w:rsidRDefault="00673057" w:rsidP="00673057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7D7E2" id="正方形/長方形 2" o:spid="_x0000_s1026" style="position:absolute;left:0;text-align:left;margin-left:0;margin-top:9.4pt;width:307.4pt;height:50.15pt;z-index:2516602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" fillcolor="#ffe7e7" stroked="f" strokeweight="1pt">
                <v:textbox>
                  <w:txbxContent>
                    <w:p w14:paraId="05B61CD0" w14:textId="77777777" w:rsidR="00673057" w:rsidRDefault="00673057" w:rsidP="00673057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367C12D5" w14:textId="77777777" w:rsidR="00673057" w:rsidRPr="00E61308" w:rsidRDefault="00673057" w:rsidP="00673057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6C3240" w14:textId="5360D70B" w:rsidR="00DF7809" w:rsidRDefault="00DF7809" w:rsidP="00DF7809">
      <w:pPr>
        <w:rPr>
          <w:rFonts w:asciiTheme="majorEastAsia" w:eastAsiaTheme="majorEastAsia" w:hAnsiTheme="majorEastAsia"/>
          <w:szCs w:val="24"/>
        </w:rPr>
      </w:pPr>
    </w:p>
    <w:sectPr w:rsidR="00DF7809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0D3C"/>
    <w:rsid w:val="000F3482"/>
    <w:rsid w:val="000F6699"/>
    <w:rsid w:val="00102B21"/>
    <w:rsid w:val="00102F70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392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2B66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3057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A4469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13A3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23F0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D51FD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2270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27F5"/>
    <w:rsid w:val="00B831DD"/>
    <w:rsid w:val="00B83393"/>
    <w:rsid w:val="00B838E9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3D6C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36417"/>
    <w:rsid w:val="00D405B3"/>
    <w:rsid w:val="00D41CCB"/>
    <w:rsid w:val="00D449F1"/>
    <w:rsid w:val="00D522F2"/>
    <w:rsid w:val="00D61389"/>
    <w:rsid w:val="00D615A5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01EF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0341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88A0C-FF1F-463F-B397-EE099B9F0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25</cp:revision>
  <cp:lastPrinted>2021-04-26T02:37:00Z</cp:lastPrinted>
  <dcterms:created xsi:type="dcterms:W3CDTF">2021-06-30T08:09:00Z</dcterms:created>
  <dcterms:modified xsi:type="dcterms:W3CDTF">2023-08-15T08:25:00Z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