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84B9D" w14:textId="337CD867" w:rsidR="00276258" w:rsidRPr="00C705B0" w:rsidRDefault="00F226DA" w:rsidP="00276258">
      <w:pPr>
        <w:suppressAutoHyphens/>
        <w:wordWrap w:val="0"/>
        <w:overflowPunct w:val="0"/>
        <w:autoSpaceDE/>
        <w:autoSpaceDN/>
        <w:jc w:val="center"/>
        <w:textAlignment w:val="baseline"/>
        <w:rPr>
          <w:rFonts w:hAnsi="Times New Roman" w:cs="Times New Roman"/>
          <w:spacing w:val="2"/>
          <w:sz w:val="21"/>
          <w:szCs w:val="21"/>
          <w:lang w:eastAsia="ja-JP"/>
        </w:rPr>
      </w:pPr>
      <w:r w:rsidRPr="00F71ECB">
        <w:rPr>
          <w:rFonts w:hint="eastAsia"/>
          <w:color w:val="FF0000"/>
          <w:sz w:val="21"/>
          <w:szCs w:val="21"/>
          <w:lang w:eastAsia="ja-JP"/>
        </w:rPr>
        <w:t>○○○○</w:t>
      </w:r>
      <w:r w:rsidR="00276258" w:rsidRPr="00C705B0">
        <w:rPr>
          <w:rFonts w:hint="eastAsia"/>
          <w:sz w:val="21"/>
          <w:szCs w:val="21"/>
          <w:lang w:eastAsia="ja-JP"/>
        </w:rPr>
        <w:t>コンソーシアム特許権等取扱規程</w:t>
      </w:r>
    </w:p>
    <w:p w14:paraId="63098F50" w14:textId="7EBDF237" w:rsidR="00276258" w:rsidRPr="00F226DA"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00CBE2A2"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（趣旨）</w:t>
      </w:r>
    </w:p>
    <w:p w14:paraId="28C209EA" w14:textId="701D23A5"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 xml:space="preserve">第１条　</w:t>
      </w:r>
      <w:r w:rsidR="00F226DA" w:rsidRPr="00F71ECB">
        <w:rPr>
          <w:rFonts w:hint="eastAsia"/>
          <w:color w:val="FF0000"/>
          <w:sz w:val="21"/>
          <w:szCs w:val="21"/>
          <w:lang w:eastAsia="ja-JP"/>
        </w:rPr>
        <w:t>○○○○</w:t>
      </w:r>
      <w:r w:rsidRPr="00C705B0">
        <w:rPr>
          <w:rFonts w:hint="eastAsia"/>
          <w:sz w:val="21"/>
          <w:szCs w:val="21"/>
          <w:lang w:eastAsia="ja-JP"/>
        </w:rPr>
        <w:t>コンソーシアム（</w:t>
      </w:r>
      <w:r w:rsidR="009C4857">
        <w:rPr>
          <w:rFonts w:hint="eastAsia"/>
          <w:sz w:val="21"/>
          <w:szCs w:val="21"/>
          <w:lang w:eastAsia="ja-JP"/>
        </w:rPr>
        <w:t>以下</w:t>
      </w:r>
      <w:r w:rsidR="00F226DA">
        <w:rPr>
          <w:rFonts w:hint="eastAsia"/>
          <w:sz w:val="21"/>
          <w:szCs w:val="21"/>
          <w:lang w:eastAsia="ja-JP"/>
        </w:rPr>
        <w:t>「</w:t>
      </w:r>
      <w:r w:rsidRPr="00C705B0">
        <w:rPr>
          <w:rFonts w:hint="eastAsia"/>
          <w:sz w:val="21"/>
          <w:szCs w:val="21"/>
          <w:lang w:eastAsia="ja-JP"/>
        </w:rPr>
        <w:t>本組合」という。）の特許権等の取扱いについては、</w:t>
      </w:r>
      <w:r w:rsidR="00F226DA" w:rsidRPr="00F71ECB">
        <w:rPr>
          <w:rFonts w:hint="eastAsia"/>
          <w:color w:val="FF0000"/>
          <w:sz w:val="21"/>
          <w:szCs w:val="21"/>
          <w:lang w:eastAsia="ja-JP"/>
        </w:rPr>
        <w:t>○○○○</w:t>
      </w:r>
      <w:r w:rsidRPr="00C705B0">
        <w:rPr>
          <w:rFonts w:hint="eastAsia"/>
          <w:sz w:val="21"/>
          <w:szCs w:val="21"/>
          <w:lang w:eastAsia="ja-JP"/>
        </w:rPr>
        <w:t>コンソーシアム規約（</w:t>
      </w:r>
      <w:r w:rsidR="009C4857">
        <w:rPr>
          <w:rFonts w:hint="eastAsia"/>
          <w:sz w:val="21"/>
          <w:szCs w:val="21"/>
          <w:lang w:eastAsia="ja-JP"/>
        </w:rPr>
        <w:t>以下</w:t>
      </w:r>
      <w:r w:rsidR="00F226DA">
        <w:rPr>
          <w:rFonts w:hint="eastAsia"/>
          <w:sz w:val="21"/>
          <w:szCs w:val="21"/>
          <w:lang w:eastAsia="ja-JP"/>
        </w:rPr>
        <w:t>「</w:t>
      </w:r>
      <w:r w:rsidRPr="00C705B0">
        <w:rPr>
          <w:rFonts w:hint="eastAsia"/>
          <w:sz w:val="21"/>
          <w:szCs w:val="21"/>
          <w:lang w:eastAsia="ja-JP"/>
        </w:rPr>
        <w:t>規約」という。）に定めるもののほか、この規程の定めるところによる。</w:t>
      </w:r>
    </w:p>
    <w:p w14:paraId="37031E2A"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DA91388"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（定義）</w:t>
      </w:r>
    </w:p>
    <w:p w14:paraId="2A5EF12B" w14:textId="77777777"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第２条　この規程における用語の意義は、前条及び次の各号に定めるもののほか、規約の定めるところによる。</w:t>
      </w:r>
    </w:p>
    <w:p w14:paraId="1756D145" w14:textId="6479B97D"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 xml:space="preserve">　一　参加研究員　</w:t>
      </w:r>
      <w:r w:rsidR="00E27FC7" w:rsidRPr="00C705B0">
        <w:rPr>
          <w:rFonts w:hint="eastAsia"/>
          <w:sz w:val="21"/>
          <w:szCs w:val="21"/>
          <w:lang w:eastAsia="ja-JP"/>
        </w:rPr>
        <w:t>本事業</w:t>
      </w:r>
      <w:r w:rsidRPr="00C705B0">
        <w:rPr>
          <w:rFonts w:hint="eastAsia"/>
          <w:sz w:val="21"/>
          <w:szCs w:val="21"/>
          <w:lang w:eastAsia="ja-JP"/>
        </w:rPr>
        <w:t>に参加する研究員をいう。</w:t>
      </w:r>
    </w:p>
    <w:p w14:paraId="78A704F4" w14:textId="77777777"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 xml:space="preserve">　二　発明等　発明、考案、創作、育成及び案出をいう。</w:t>
      </w:r>
    </w:p>
    <w:p w14:paraId="3A75EA05" w14:textId="77777777" w:rsidR="00276258" w:rsidRPr="00C705B0" w:rsidRDefault="00276258" w:rsidP="00276258">
      <w:pPr>
        <w:suppressAutoHyphens/>
        <w:wordWrap w:val="0"/>
        <w:overflowPunct w:val="0"/>
        <w:autoSpaceDE/>
        <w:autoSpaceDN/>
        <w:ind w:left="416" w:hangingChars="200" w:hanging="416"/>
        <w:textAlignment w:val="baseline"/>
        <w:rPr>
          <w:sz w:val="21"/>
          <w:szCs w:val="21"/>
          <w:lang w:eastAsia="ja-JP"/>
        </w:rPr>
      </w:pPr>
      <w:r w:rsidRPr="00C705B0">
        <w:rPr>
          <w:rFonts w:hint="eastAsia"/>
          <w:sz w:val="21"/>
          <w:szCs w:val="21"/>
          <w:lang w:eastAsia="ja-JP"/>
        </w:rPr>
        <w:t xml:space="preserve">  三　特許出願等　特許など産業財産権の出願、回路配置利用権の設定登録の申請、品種登録の出願、著作物及び著作権の登録並びに外国におけるこれらに相当するものをいう。　</w:t>
      </w:r>
    </w:p>
    <w:p w14:paraId="589F9283" w14:textId="0B67A98A" w:rsidR="00276258" w:rsidRPr="00C705B0" w:rsidRDefault="00276258" w:rsidP="00276258">
      <w:pPr>
        <w:suppressAutoHyphens/>
        <w:wordWrap w:val="0"/>
        <w:overflowPunct w:val="0"/>
        <w:autoSpaceDE/>
        <w:autoSpaceDN/>
        <w:ind w:left="416" w:hangingChars="200" w:hanging="416"/>
        <w:textAlignment w:val="baseline"/>
        <w:rPr>
          <w:rFonts w:hAnsi="Times New Roman" w:cs="Times New Roman"/>
          <w:spacing w:val="2"/>
          <w:sz w:val="21"/>
          <w:szCs w:val="21"/>
          <w:lang w:eastAsia="ja-JP"/>
        </w:rPr>
      </w:pPr>
      <w:r w:rsidRPr="00C705B0">
        <w:rPr>
          <w:rFonts w:hint="eastAsia"/>
          <w:sz w:val="21"/>
          <w:szCs w:val="21"/>
          <w:lang w:eastAsia="ja-JP"/>
        </w:rPr>
        <w:t xml:space="preserve">　四　実施　特許法（昭和３４年法律第１２１号）第２条第</w:t>
      </w:r>
      <w:r w:rsidR="00F3776A" w:rsidRPr="001C1D8C">
        <w:rPr>
          <w:rFonts w:hint="eastAsia"/>
          <w:sz w:val="21"/>
          <w:szCs w:val="21"/>
          <w:lang w:eastAsia="ja-JP"/>
        </w:rPr>
        <w:t>３</w:t>
      </w:r>
      <w:r w:rsidRPr="001C1D8C">
        <w:rPr>
          <w:rFonts w:hint="eastAsia"/>
          <w:sz w:val="21"/>
          <w:szCs w:val="21"/>
          <w:lang w:eastAsia="ja-JP"/>
        </w:rPr>
        <w:t>項に定める行為、実用新案法（昭和３４年法律第１２３号）第２条第３項に定める行為、意匠法（昭和３４年法律第１２５号）第２条第</w:t>
      </w:r>
      <w:r w:rsidR="00A16D2A" w:rsidRPr="001C1D8C">
        <w:rPr>
          <w:rFonts w:hint="eastAsia"/>
          <w:sz w:val="21"/>
          <w:szCs w:val="21"/>
          <w:lang w:eastAsia="ja-JP"/>
        </w:rPr>
        <w:t>２</w:t>
      </w:r>
      <w:r w:rsidRPr="00C705B0">
        <w:rPr>
          <w:rFonts w:hint="eastAsia"/>
          <w:sz w:val="21"/>
          <w:szCs w:val="21"/>
          <w:lang w:eastAsia="ja-JP"/>
        </w:rPr>
        <w:t>項に定める行為、半導体集積回路の回路配置に関する法律（昭和６０年法律第４３号）第２条第３項に定める行為、種苗法（平成１０年法律第８３号）第２条第５項に定める行為、著作権法第２１条から第２８条までに規定するすべての権利に基づき著作物を利用する行為及びノウハウを使用する行為並びに外国におけるこれらに相当する行為をいう。</w:t>
      </w:r>
    </w:p>
    <w:p w14:paraId="7CC49D7A" w14:textId="71194549" w:rsidR="00276258" w:rsidRPr="00C705B0" w:rsidRDefault="00276258" w:rsidP="00276258">
      <w:pPr>
        <w:suppressAutoHyphens/>
        <w:wordWrap w:val="0"/>
        <w:overflowPunct w:val="0"/>
        <w:autoSpaceDE/>
        <w:autoSpaceDN/>
        <w:ind w:leftChars="100" w:left="218"/>
        <w:textAlignment w:val="baseline"/>
        <w:rPr>
          <w:sz w:val="21"/>
          <w:szCs w:val="21"/>
          <w:lang w:eastAsia="ja-JP"/>
        </w:rPr>
      </w:pPr>
      <w:r w:rsidRPr="00C705B0">
        <w:rPr>
          <w:rFonts w:hint="eastAsia"/>
          <w:sz w:val="21"/>
          <w:szCs w:val="21"/>
          <w:lang w:eastAsia="ja-JP"/>
        </w:rPr>
        <w:t>五</w:t>
      </w:r>
      <w:r w:rsidRPr="00C705B0">
        <w:rPr>
          <w:sz w:val="21"/>
          <w:szCs w:val="21"/>
          <w:lang w:eastAsia="ja-JP"/>
        </w:rPr>
        <w:t xml:space="preserve">　推進会議</w:t>
      </w:r>
      <w:r w:rsidRPr="00C705B0">
        <w:rPr>
          <w:rFonts w:hint="eastAsia"/>
          <w:sz w:val="21"/>
          <w:szCs w:val="21"/>
          <w:lang w:eastAsia="ja-JP"/>
        </w:rPr>
        <w:t xml:space="preserve">　本</w:t>
      </w:r>
      <w:r w:rsidRPr="00C705B0">
        <w:rPr>
          <w:sz w:val="21"/>
          <w:szCs w:val="21"/>
          <w:lang w:eastAsia="ja-JP"/>
        </w:rPr>
        <w:t>組合</w:t>
      </w:r>
      <w:r w:rsidRPr="00C705B0">
        <w:rPr>
          <w:rFonts w:hint="eastAsia"/>
          <w:sz w:val="21"/>
          <w:szCs w:val="21"/>
          <w:lang w:eastAsia="ja-JP"/>
        </w:rPr>
        <w:t>で</w:t>
      </w:r>
      <w:r w:rsidRPr="00C705B0">
        <w:rPr>
          <w:sz w:val="21"/>
          <w:szCs w:val="21"/>
          <w:lang w:eastAsia="ja-JP"/>
        </w:rPr>
        <w:t>開催する</w:t>
      </w:r>
      <w:r w:rsidR="00E27FC7" w:rsidRPr="00C705B0">
        <w:rPr>
          <w:rFonts w:hint="eastAsia"/>
          <w:sz w:val="21"/>
          <w:szCs w:val="21"/>
          <w:lang w:eastAsia="ja-JP"/>
        </w:rPr>
        <w:t>本事業</w:t>
      </w:r>
      <w:r w:rsidRPr="00C705B0">
        <w:rPr>
          <w:rFonts w:hint="eastAsia"/>
          <w:sz w:val="21"/>
          <w:szCs w:val="21"/>
          <w:lang w:eastAsia="ja-JP"/>
        </w:rPr>
        <w:t>に</w:t>
      </w:r>
      <w:r w:rsidRPr="00C705B0">
        <w:rPr>
          <w:sz w:val="21"/>
          <w:szCs w:val="21"/>
          <w:lang w:eastAsia="ja-JP"/>
        </w:rPr>
        <w:t>関する</w:t>
      </w:r>
      <w:r w:rsidRPr="00C705B0">
        <w:rPr>
          <w:rFonts w:hint="eastAsia"/>
          <w:sz w:val="21"/>
          <w:szCs w:val="21"/>
          <w:lang w:eastAsia="ja-JP"/>
        </w:rPr>
        <w:t>会議</w:t>
      </w:r>
      <w:r w:rsidRPr="00C705B0">
        <w:rPr>
          <w:sz w:val="21"/>
          <w:szCs w:val="21"/>
          <w:lang w:eastAsia="ja-JP"/>
        </w:rPr>
        <w:t>をいう。</w:t>
      </w:r>
    </w:p>
    <w:p w14:paraId="1DDA551F" w14:textId="77777777" w:rsidR="00276258" w:rsidRPr="00C705B0" w:rsidRDefault="00276258" w:rsidP="00276258">
      <w:pPr>
        <w:suppressAutoHyphens/>
        <w:wordWrap w:val="0"/>
        <w:overflowPunct w:val="0"/>
        <w:autoSpaceDE/>
        <w:autoSpaceDN/>
        <w:ind w:left="416" w:hangingChars="200" w:hanging="416"/>
        <w:textAlignment w:val="baseline"/>
        <w:rPr>
          <w:sz w:val="21"/>
          <w:szCs w:val="21"/>
          <w:lang w:eastAsia="ja-JP"/>
        </w:rPr>
      </w:pPr>
      <w:r w:rsidRPr="00C705B0">
        <w:rPr>
          <w:rFonts w:hint="eastAsia"/>
          <w:sz w:val="21"/>
          <w:szCs w:val="21"/>
          <w:lang w:eastAsia="ja-JP"/>
        </w:rPr>
        <w:t xml:space="preserve">　六</w:t>
      </w:r>
      <w:r w:rsidRPr="00C705B0">
        <w:rPr>
          <w:sz w:val="21"/>
          <w:szCs w:val="21"/>
          <w:lang w:eastAsia="ja-JP"/>
        </w:rPr>
        <w:t xml:space="preserve">　知的財産マネジメント　</w:t>
      </w:r>
      <w:r w:rsidRPr="00C705B0">
        <w:rPr>
          <w:rFonts w:hint="eastAsia"/>
          <w:sz w:val="21"/>
          <w:szCs w:val="21"/>
          <w:lang w:eastAsia="ja-JP"/>
        </w:rPr>
        <w:t>農林</w:t>
      </w:r>
      <w:r w:rsidRPr="00C705B0">
        <w:rPr>
          <w:sz w:val="21"/>
          <w:szCs w:val="21"/>
          <w:lang w:eastAsia="ja-JP"/>
        </w:rPr>
        <w:t>水産研究における知的財産に関する方針（平成２８年２月農林水産技術会議決定）に基づく、本組合の</w:t>
      </w:r>
      <w:r w:rsidRPr="00C705B0">
        <w:rPr>
          <w:rFonts w:hint="eastAsia"/>
          <w:sz w:val="21"/>
          <w:szCs w:val="21"/>
          <w:lang w:eastAsia="ja-JP"/>
        </w:rPr>
        <w:t>知的</w:t>
      </w:r>
      <w:r w:rsidRPr="00C705B0">
        <w:rPr>
          <w:sz w:val="21"/>
          <w:szCs w:val="21"/>
          <w:lang w:eastAsia="ja-JP"/>
        </w:rPr>
        <w:t>財産の管理をいう。</w:t>
      </w:r>
    </w:p>
    <w:p w14:paraId="5C004D38" w14:textId="554D8598" w:rsidR="00276258" w:rsidRPr="00C705B0" w:rsidRDefault="00276258" w:rsidP="00276258">
      <w:pPr>
        <w:suppressAutoHyphens/>
        <w:wordWrap w:val="0"/>
        <w:overflowPunct w:val="0"/>
        <w:autoSpaceDE/>
        <w:autoSpaceDN/>
        <w:ind w:leftChars="100" w:left="428"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七</w:t>
      </w:r>
      <w:r w:rsidRPr="00C705B0">
        <w:rPr>
          <w:rFonts w:hAnsi="Times New Roman" w:cs="Times New Roman"/>
          <w:spacing w:val="2"/>
          <w:sz w:val="21"/>
          <w:szCs w:val="21"/>
          <w:lang w:eastAsia="ja-JP"/>
        </w:rPr>
        <w:t xml:space="preserve">　</w:t>
      </w:r>
      <w:r w:rsidR="00ED6102">
        <w:rPr>
          <w:rFonts w:hAnsi="Times New Roman" w:cs="Times New Roman" w:hint="eastAsia"/>
          <w:spacing w:val="2"/>
          <w:sz w:val="21"/>
          <w:szCs w:val="21"/>
          <w:lang w:eastAsia="ja-JP"/>
        </w:rPr>
        <w:t>代表機関の研究実施責任者</w:t>
      </w:r>
      <w:r w:rsidRPr="00C705B0">
        <w:rPr>
          <w:rFonts w:hAnsi="Times New Roman" w:cs="Times New Roman" w:hint="eastAsia"/>
          <w:spacing w:val="2"/>
          <w:sz w:val="21"/>
          <w:szCs w:val="21"/>
          <w:lang w:eastAsia="ja-JP"/>
        </w:rPr>
        <w:t xml:space="preserve">　本</w:t>
      </w:r>
      <w:r w:rsidRPr="00C705B0">
        <w:rPr>
          <w:rFonts w:hAnsi="Times New Roman" w:cs="Times New Roman"/>
          <w:spacing w:val="2"/>
          <w:sz w:val="21"/>
          <w:szCs w:val="21"/>
          <w:lang w:eastAsia="ja-JP"/>
        </w:rPr>
        <w:t>組合において</w:t>
      </w:r>
      <w:r w:rsidR="00E27FC7" w:rsidRPr="00C705B0">
        <w:rPr>
          <w:rFonts w:hAnsi="Times New Roman" w:cs="Times New Roman"/>
          <w:spacing w:val="2"/>
          <w:sz w:val="21"/>
          <w:szCs w:val="21"/>
          <w:lang w:eastAsia="ja-JP"/>
        </w:rPr>
        <w:t>本事業</w:t>
      </w:r>
      <w:r w:rsidRPr="00C705B0">
        <w:rPr>
          <w:rFonts w:hAnsi="Times New Roman" w:cs="Times New Roman"/>
          <w:spacing w:val="2"/>
          <w:sz w:val="21"/>
          <w:szCs w:val="21"/>
          <w:lang w:eastAsia="ja-JP"/>
        </w:rPr>
        <w:t>を総括する者</w:t>
      </w:r>
      <w:r w:rsidRPr="00C705B0">
        <w:rPr>
          <w:sz w:val="21"/>
          <w:szCs w:val="21"/>
          <w:lang w:eastAsia="ja-JP"/>
        </w:rPr>
        <w:t>をいう。</w:t>
      </w:r>
    </w:p>
    <w:p w14:paraId="129F37B6"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128F6D8"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（著作物の利用の許諾）</w:t>
      </w:r>
    </w:p>
    <w:p w14:paraId="1B927903" w14:textId="2CA2AF52"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第３条　組合員は、</w:t>
      </w:r>
      <w:r w:rsidR="00E27FC7" w:rsidRPr="00C705B0">
        <w:rPr>
          <w:rFonts w:hint="eastAsia"/>
          <w:sz w:val="21"/>
          <w:szCs w:val="21"/>
          <w:lang w:eastAsia="ja-JP"/>
        </w:rPr>
        <w:t>本事業</w:t>
      </w:r>
      <w:r w:rsidRPr="00C705B0">
        <w:rPr>
          <w:rFonts w:hint="eastAsia"/>
          <w:sz w:val="21"/>
          <w:szCs w:val="21"/>
          <w:lang w:eastAsia="ja-JP"/>
        </w:rPr>
        <w:t>により他の組合員に納入した著作物に係る著作権について、当該他の組合員が</w:t>
      </w:r>
      <w:r w:rsidR="00E27FC7" w:rsidRPr="00C705B0">
        <w:rPr>
          <w:rFonts w:hint="eastAsia"/>
          <w:sz w:val="21"/>
          <w:szCs w:val="21"/>
          <w:lang w:eastAsia="ja-JP"/>
        </w:rPr>
        <w:t>本事業</w:t>
      </w:r>
      <w:r w:rsidRPr="00C705B0">
        <w:rPr>
          <w:rFonts w:hint="eastAsia"/>
          <w:sz w:val="21"/>
          <w:szCs w:val="21"/>
          <w:lang w:eastAsia="ja-JP"/>
        </w:rPr>
        <w:t>のために当該著作物を利用する必要がある範囲において、当該組合員間合意の上、当該他の組合員が当該著作物を利用する権利を当該他の組合員に許諾したものとする。</w:t>
      </w:r>
    </w:p>
    <w:p w14:paraId="5D3938F0"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774A3426"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（特許出願等)</w:t>
      </w:r>
    </w:p>
    <w:p w14:paraId="74BF9FF8" w14:textId="28226527" w:rsidR="00276258" w:rsidRPr="00C705B0" w:rsidRDefault="00276258" w:rsidP="00276258">
      <w:pPr>
        <w:suppressAutoHyphens/>
        <w:wordWrap w:val="0"/>
        <w:overflowPunct w:val="0"/>
        <w:autoSpaceDE/>
        <w:autoSpaceDN/>
        <w:ind w:left="208" w:hangingChars="100" w:hanging="208"/>
        <w:textAlignment w:val="baseline"/>
        <w:rPr>
          <w:sz w:val="21"/>
          <w:szCs w:val="21"/>
          <w:lang w:eastAsia="ja-JP"/>
        </w:rPr>
      </w:pPr>
      <w:r w:rsidRPr="00C705B0">
        <w:rPr>
          <w:rFonts w:hint="eastAsia"/>
          <w:sz w:val="21"/>
          <w:szCs w:val="21"/>
          <w:lang w:eastAsia="ja-JP"/>
        </w:rPr>
        <w:t>第４条　組合員は、</w:t>
      </w:r>
      <w:r w:rsidR="00E27FC7" w:rsidRPr="00C705B0">
        <w:rPr>
          <w:rFonts w:hint="eastAsia"/>
          <w:sz w:val="21"/>
          <w:szCs w:val="21"/>
          <w:lang w:eastAsia="ja-JP"/>
        </w:rPr>
        <w:t>本事業</w:t>
      </w:r>
      <w:r w:rsidRPr="00C705B0">
        <w:rPr>
          <w:rFonts w:hint="eastAsia"/>
          <w:sz w:val="21"/>
          <w:szCs w:val="21"/>
          <w:lang w:eastAsia="ja-JP"/>
        </w:rPr>
        <w:t>において自己の参加研究員のみによって発明等が行われた場合には、当該発明等に係る特許出願等を単独で行うものとし、</w:t>
      </w:r>
      <w:r w:rsidR="00E27FC7" w:rsidRPr="00C705B0">
        <w:rPr>
          <w:rFonts w:hint="eastAsia"/>
          <w:sz w:val="21"/>
          <w:szCs w:val="21"/>
          <w:lang w:eastAsia="ja-JP"/>
        </w:rPr>
        <w:t>本事業</w:t>
      </w:r>
      <w:r w:rsidRPr="00C705B0">
        <w:rPr>
          <w:rFonts w:hint="eastAsia"/>
          <w:sz w:val="21"/>
          <w:szCs w:val="21"/>
          <w:lang w:eastAsia="ja-JP"/>
        </w:rPr>
        <w:t>において自己の参加研究員と他の組合員の参加研究員との共同によって発明等が行われた場合には当該他の組合員と当該発明等に係る特許出願等を共同で行うものとする。</w:t>
      </w:r>
    </w:p>
    <w:p w14:paraId="7668EB32" w14:textId="7591C68A" w:rsidR="00276258" w:rsidRPr="00C705B0" w:rsidRDefault="00276258" w:rsidP="00276258">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int="eastAsia"/>
          <w:sz w:val="21"/>
          <w:szCs w:val="21"/>
          <w:lang w:eastAsia="ja-JP"/>
        </w:rPr>
        <w:t>２　組合員は、</w:t>
      </w:r>
      <w:r w:rsidR="00E27FC7" w:rsidRPr="00C705B0">
        <w:rPr>
          <w:rFonts w:hint="eastAsia"/>
          <w:sz w:val="21"/>
          <w:szCs w:val="21"/>
          <w:lang w:eastAsia="ja-JP"/>
        </w:rPr>
        <w:t>本事業</w:t>
      </w:r>
      <w:r w:rsidRPr="00C705B0">
        <w:rPr>
          <w:rFonts w:hint="eastAsia"/>
          <w:sz w:val="21"/>
          <w:szCs w:val="21"/>
          <w:lang w:eastAsia="ja-JP"/>
        </w:rPr>
        <w:t>において発明等が行われた場合において、当該発明等が他の組合員から提供を受けた研究情報又は研究試料を用いて行われたものであるときは、前項の規定にかかわらず、当該提供した組合員と特許出願等について協議するものとする。</w:t>
      </w:r>
    </w:p>
    <w:p w14:paraId="3213D1FA" w14:textId="36937BC7"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 xml:space="preserve">３　</w:t>
      </w:r>
      <w:r w:rsidR="00E27FC7" w:rsidRPr="00C705B0">
        <w:rPr>
          <w:rFonts w:hint="eastAsia"/>
          <w:sz w:val="21"/>
          <w:szCs w:val="21"/>
          <w:lang w:eastAsia="ja-JP"/>
        </w:rPr>
        <w:t>本事業</w:t>
      </w:r>
      <w:r w:rsidRPr="00C705B0">
        <w:rPr>
          <w:rFonts w:hint="eastAsia"/>
          <w:sz w:val="21"/>
          <w:szCs w:val="21"/>
          <w:lang w:eastAsia="ja-JP"/>
        </w:rPr>
        <w:t>を共同して実施する複数の組合員（</w:t>
      </w:r>
      <w:r w:rsidR="009C4857">
        <w:rPr>
          <w:rFonts w:hint="eastAsia"/>
          <w:sz w:val="21"/>
          <w:szCs w:val="21"/>
          <w:lang w:eastAsia="ja-JP"/>
        </w:rPr>
        <w:t>以下</w:t>
      </w:r>
      <w:r w:rsidR="00F226DA">
        <w:rPr>
          <w:rFonts w:hint="eastAsia"/>
          <w:sz w:val="21"/>
          <w:szCs w:val="21"/>
          <w:lang w:eastAsia="ja-JP"/>
        </w:rPr>
        <w:t>「</w:t>
      </w:r>
      <w:r w:rsidRPr="00C705B0">
        <w:rPr>
          <w:rFonts w:hint="eastAsia"/>
          <w:sz w:val="21"/>
          <w:szCs w:val="21"/>
          <w:lang w:eastAsia="ja-JP"/>
        </w:rPr>
        <w:t>共同研究組合員」という。）の一部（単独を含む。）の組合員が、第１項の規定により特許出願等を行うこととなる場合において、当該一部の組合員は、当該特許出願等を行う前に、他の共同研究組合員全員の書面による承認を得なければならない。</w:t>
      </w:r>
    </w:p>
    <w:p w14:paraId="4D8D275E" w14:textId="77777777" w:rsidR="00A85094" w:rsidRPr="00C705B0" w:rsidRDefault="00A85094"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3D6B448E"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 xml:space="preserve">（共同出願契約の締結） </w:t>
      </w:r>
    </w:p>
    <w:p w14:paraId="5731C22B" w14:textId="4762F49E"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第５条　組合員は、複数の組合員が共有する</w:t>
      </w:r>
      <w:r w:rsidR="00A52820">
        <w:rPr>
          <w:rFonts w:hint="eastAsia"/>
          <w:sz w:val="21"/>
          <w:szCs w:val="21"/>
          <w:lang w:eastAsia="ja-JP"/>
        </w:rPr>
        <w:t>本事業</w:t>
      </w:r>
      <w:r w:rsidRPr="00C705B0">
        <w:rPr>
          <w:sz w:val="21"/>
          <w:szCs w:val="21"/>
          <w:lang w:eastAsia="ja-JP"/>
        </w:rPr>
        <w:t>における</w:t>
      </w:r>
      <w:r w:rsidR="00FE7B61" w:rsidRPr="00C705B0">
        <w:rPr>
          <w:rFonts w:hint="eastAsia"/>
          <w:sz w:val="21"/>
          <w:szCs w:val="21"/>
          <w:lang w:eastAsia="ja-JP"/>
        </w:rPr>
        <w:t>発明</w:t>
      </w:r>
      <w:r w:rsidRPr="00C705B0">
        <w:rPr>
          <w:rFonts w:hint="eastAsia"/>
          <w:sz w:val="21"/>
          <w:szCs w:val="21"/>
          <w:lang w:eastAsia="ja-JP"/>
        </w:rPr>
        <w:t>等（</w:t>
      </w:r>
      <w:r w:rsidR="009C4857">
        <w:rPr>
          <w:rFonts w:hint="eastAsia"/>
          <w:sz w:val="21"/>
          <w:szCs w:val="21"/>
          <w:lang w:eastAsia="ja-JP"/>
        </w:rPr>
        <w:t>以下</w:t>
      </w:r>
      <w:r w:rsidR="00F226DA">
        <w:rPr>
          <w:rFonts w:hint="eastAsia"/>
          <w:sz w:val="21"/>
          <w:szCs w:val="21"/>
          <w:lang w:eastAsia="ja-JP"/>
        </w:rPr>
        <w:t>「</w:t>
      </w:r>
      <w:r w:rsidRPr="00C705B0">
        <w:rPr>
          <w:rFonts w:hint="eastAsia"/>
          <w:sz w:val="21"/>
          <w:szCs w:val="21"/>
          <w:lang w:eastAsia="ja-JP"/>
        </w:rPr>
        <w:t>共有特許権等」という。）について特許出願等をする場合は、当該共有特許権等を共有する他の組合員（</w:t>
      </w:r>
      <w:r w:rsidR="009C4857">
        <w:rPr>
          <w:rFonts w:hint="eastAsia"/>
          <w:sz w:val="21"/>
          <w:szCs w:val="21"/>
          <w:lang w:eastAsia="ja-JP"/>
        </w:rPr>
        <w:t>以下</w:t>
      </w:r>
      <w:r w:rsidR="00F226DA">
        <w:rPr>
          <w:rFonts w:hint="eastAsia"/>
          <w:sz w:val="21"/>
          <w:szCs w:val="21"/>
          <w:lang w:eastAsia="ja-JP"/>
        </w:rPr>
        <w:t>「</w:t>
      </w:r>
      <w:r w:rsidRPr="00C705B0">
        <w:rPr>
          <w:rFonts w:hint="eastAsia"/>
          <w:sz w:val="21"/>
          <w:szCs w:val="21"/>
          <w:lang w:eastAsia="ja-JP"/>
        </w:rPr>
        <w:t>他の共有者」と</w:t>
      </w:r>
      <w:r w:rsidRPr="00C705B0">
        <w:rPr>
          <w:rFonts w:hint="eastAsia"/>
          <w:sz w:val="21"/>
          <w:szCs w:val="21"/>
          <w:lang w:eastAsia="ja-JP"/>
        </w:rPr>
        <w:lastRenderedPageBreak/>
        <w:t>いう。）との間で共同出願契約を締結するものとする。ただし、組合員が他の共有者全員から当該共有特許権等の全部を承継した場合は、この限りではない。</w:t>
      </w:r>
    </w:p>
    <w:p w14:paraId="2AF2C982"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２　共有特許権等のそれぞれの持分は、組合員の参加研究員の貢献度を踏まえて決定するものとする。ただし、この場合において金銭的な貢献は含めないものとする。</w:t>
      </w:r>
    </w:p>
    <w:p w14:paraId="3F294A8E"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2E1E0A9F"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（出願費等）</w:t>
      </w:r>
    </w:p>
    <w:p w14:paraId="518A31DA" w14:textId="1595C335"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第６条  組合員は、共有特許権等については、その出願から登録までの一切の費用（弁理士費用を含む｡）及び特許料等（</w:t>
      </w:r>
      <w:r w:rsidR="009C4857">
        <w:rPr>
          <w:rFonts w:hint="eastAsia"/>
          <w:sz w:val="21"/>
          <w:szCs w:val="21"/>
          <w:lang w:eastAsia="ja-JP"/>
        </w:rPr>
        <w:t>以下</w:t>
      </w:r>
      <w:r w:rsidR="00F226DA">
        <w:rPr>
          <w:rFonts w:hint="eastAsia"/>
          <w:sz w:val="21"/>
          <w:szCs w:val="21"/>
          <w:lang w:eastAsia="ja-JP"/>
        </w:rPr>
        <w:t>「</w:t>
      </w:r>
      <w:r w:rsidRPr="00C705B0">
        <w:rPr>
          <w:rFonts w:hint="eastAsia"/>
          <w:sz w:val="21"/>
          <w:szCs w:val="21"/>
          <w:lang w:eastAsia="ja-JP"/>
        </w:rPr>
        <w:t>出願費等」という｡）をその持分に応じて負担することを原則とし、当該共有特許権等を共有する組合員全員で協議し、その負担割合を決定するものとする。</w:t>
      </w:r>
    </w:p>
    <w:p w14:paraId="3DA76BF6"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共有特許権等を共有する組合員は、前項の規定により出願費等を負担すべき他の共有者が、その負担すべき出願費等を負担しないときは、当該他の共有者が自らの持分を放棄したものとみなし、当該他の共有者以外の共有者が無償で当該持分を承継することができるものとする。</w:t>
      </w:r>
    </w:p>
    <w:p w14:paraId="5AE58831"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32A6B91C"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（発明補償）</w:t>
      </w:r>
    </w:p>
    <w:p w14:paraId="411843EF" w14:textId="0023AE2E"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第７条　組合員は、</w:t>
      </w:r>
      <w:r w:rsidR="00E27FC7" w:rsidRPr="00C705B0">
        <w:rPr>
          <w:rFonts w:hint="eastAsia"/>
          <w:sz w:val="21"/>
          <w:szCs w:val="21"/>
          <w:lang w:eastAsia="ja-JP"/>
        </w:rPr>
        <w:t>本事業</w:t>
      </w:r>
      <w:r w:rsidRPr="00C705B0">
        <w:rPr>
          <w:rFonts w:hint="eastAsia"/>
          <w:sz w:val="21"/>
          <w:szCs w:val="21"/>
          <w:lang w:eastAsia="ja-JP"/>
        </w:rPr>
        <w:t>において発明等を行った者に対する補償については、それぞれ自己の参加研究員に対してのみ、自己の規定に基づき補償するものとする。</w:t>
      </w:r>
    </w:p>
    <w:p w14:paraId="5AF2FCB7"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36D5F0F7"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（持分譲渡）</w:t>
      </w:r>
    </w:p>
    <w:p w14:paraId="488A1091"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第８条　組合員は、共有特許権等については、事前に他の共有者全員の書面による同意を得なければ、自己の持分を他の者に譲渡することはできない。</w:t>
      </w:r>
    </w:p>
    <w:p w14:paraId="73AA6689" w14:textId="5282E2A9"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２　組合員は、前項の規定による他の共有者全員の書面による同意を得て他の者に共有特許権等の自己の持分を譲渡するときは、当該他の者に対してこの規程に定める自己の権利及び義務を承継させるものとし、これを書面により他の共有者に確認させるものとする。この場合において、当該他の者がこれらの権利義務を履行しない場合は、譲渡した組合員が当該他の者と連帯してその責任を</w:t>
      </w:r>
      <w:r w:rsidR="00410A93">
        <w:rPr>
          <w:rFonts w:hint="eastAsia"/>
          <w:sz w:val="21"/>
          <w:szCs w:val="21"/>
          <w:lang w:eastAsia="ja-JP"/>
        </w:rPr>
        <w:t>負わなければならない</w:t>
      </w:r>
      <w:r w:rsidRPr="00C705B0">
        <w:rPr>
          <w:rFonts w:hint="eastAsia"/>
          <w:sz w:val="21"/>
          <w:szCs w:val="21"/>
          <w:lang w:eastAsia="ja-JP"/>
        </w:rPr>
        <w:t>。</w:t>
      </w:r>
    </w:p>
    <w:p w14:paraId="6B2C8A22"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26BC17A4"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（他の共有者以外の者に対する実施許諾等）</w:t>
      </w:r>
    </w:p>
    <w:p w14:paraId="18E3A79A"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第９条　組合員は、共有特許権等について、他の共有者が正当な理由なく特許出願等から３年以内に実施しないとき、又は他の共有者が実施を希望しないときは、当該他の共有者以外の者に対し、当該共有特許権等の実施を許諾することができるものとする。</w:t>
      </w:r>
    </w:p>
    <w:p w14:paraId="70A17B2F"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２　前項の規定による他の共有者以外の者への実施許諾の可否及び条件については、当該共有特許権等を共有する組合員全員による協議の上で決定するものとする。</w:t>
      </w:r>
    </w:p>
    <w:p w14:paraId="7DFFBBC6"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３　第１項の許諾により徴収する実施料は、当該共有特許権等を共有する組合員全員に帰属するものとし、その配分についてはその持分比率に応じて行うものとする。</w:t>
      </w:r>
    </w:p>
    <w:p w14:paraId="56D384F4"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BA05F62"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（自己実施に係る実施料）</w:t>
      </w:r>
    </w:p>
    <w:p w14:paraId="2277E4CE" w14:textId="76330058"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第１０条　組合員は、共有特許権等を自ら実施するときは、</w:t>
      </w:r>
      <w:r w:rsidR="00F46B29" w:rsidRPr="00C705B0">
        <w:rPr>
          <w:rFonts w:hint="eastAsia"/>
          <w:sz w:val="21"/>
          <w:szCs w:val="21"/>
          <w:lang w:eastAsia="ja-JP"/>
        </w:rPr>
        <w:t>研究</w:t>
      </w:r>
      <w:r w:rsidRPr="00C705B0">
        <w:rPr>
          <w:rFonts w:hint="eastAsia"/>
          <w:sz w:val="21"/>
          <w:szCs w:val="21"/>
          <w:lang w:eastAsia="ja-JP"/>
        </w:rPr>
        <w:t>の目的以外に実施しないことを約した他の共有者に対し、当該他の共有者の持分に応じた別に実施許諾契約で定める実施料を支払わなければならない。</w:t>
      </w:r>
    </w:p>
    <w:p w14:paraId="6C918122"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組合員は、共有特許権等を研究の目的で実施するときは、他の共有者に対する実施料の支払は不要とするものとする。</w:t>
      </w:r>
    </w:p>
    <w:p w14:paraId="2513EE70"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8AF068C"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（持分放棄）</w:t>
      </w:r>
    </w:p>
    <w:p w14:paraId="3D9AE3C1"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第１１条　組合員は、共有特許権等の自己の持分を放棄しようとする場合は、事前に書面により他の共有者に通知するものとする。</w:t>
      </w:r>
    </w:p>
    <w:p w14:paraId="7A20341C"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２　組合員が共有特許権等の自己の持分を放棄した場合、当該放棄された持分は、他の共有者が無償で</w:t>
      </w:r>
      <w:r w:rsidRPr="00C705B0">
        <w:rPr>
          <w:rFonts w:hint="eastAsia"/>
          <w:sz w:val="21"/>
          <w:szCs w:val="21"/>
          <w:lang w:eastAsia="ja-JP"/>
        </w:rPr>
        <w:lastRenderedPageBreak/>
        <w:t>これを承継することができる。</w:t>
      </w:r>
    </w:p>
    <w:p w14:paraId="407BFD93"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３　前項の場合において、自己の持分を放棄した組合員は、当該放棄された持分を承継する当該他の共有者が行う名義変更等の手続に協力するものとする。</w:t>
      </w:r>
    </w:p>
    <w:p w14:paraId="6FBBBD5A"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05C1471"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（職務発明規程の整備）</w:t>
      </w:r>
    </w:p>
    <w:p w14:paraId="3788F883" w14:textId="404C8762"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第１２条　組合員は、</w:t>
      </w:r>
      <w:r w:rsidR="00E27FC7" w:rsidRPr="00C705B0">
        <w:rPr>
          <w:rFonts w:hAnsi="Times New Roman" w:cs="Times New Roman" w:hint="eastAsia"/>
          <w:spacing w:val="2"/>
          <w:sz w:val="21"/>
          <w:szCs w:val="21"/>
          <w:lang w:eastAsia="ja-JP"/>
        </w:rPr>
        <w:t>本事業</w:t>
      </w:r>
      <w:r w:rsidRPr="00C705B0">
        <w:rPr>
          <w:rFonts w:hAnsi="Times New Roman" w:cs="Times New Roman" w:hint="eastAsia"/>
          <w:spacing w:val="2"/>
          <w:sz w:val="21"/>
          <w:szCs w:val="21"/>
          <w:lang w:eastAsia="ja-JP"/>
        </w:rPr>
        <w:t>委託契約の締結後速やかに自己の参加研究員が</w:t>
      </w:r>
      <w:r w:rsidR="00E27FC7" w:rsidRPr="00C705B0">
        <w:rPr>
          <w:rFonts w:hAnsi="Times New Roman" w:cs="Times New Roman" w:hint="eastAsia"/>
          <w:spacing w:val="2"/>
          <w:sz w:val="21"/>
          <w:szCs w:val="21"/>
          <w:lang w:eastAsia="ja-JP"/>
        </w:rPr>
        <w:t>本事業</w:t>
      </w:r>
      <w:r w:rsidRPr="00C705B0">
        <w:rPr>
          <w:rFonts w:hAnsi="Times New Roman" w:cs="Times New Roman" w:hint="eastAsia"/>
          <w:spacing w:val="2"/>
          <w:sz w:val="21"/>
          <w:szCs w:val="21"/>
          <w:lang w:eastAsia="ja-JP"/>
        </w:rPr>
        <w:t>を実施するために行った行為の結果得られた特許権等</w:t>
      </w:r>
      <w:r w:rsidR="00FA0D28" w:rsidRPr="00C705B0">
        <w:rPr>
          <w:rFonts w:hAnsi="Times New Roman" w:cs="Times New Roman" w:hint="eastAsia"/>
          <w:spacing w:val="2"/>
          <w:sz w:val="21"/>
          <w:szCs w:val="21"/>
          <w:lang w:eastAsia="ja-JP"/>
        </w:rPr>
        <w:t>について</w:t>
      </w:r>
      <w:r w:rsidRPr="00C705B0">
        <w:rPr>
          <w:rFonts w:hAnsi="Times New Roman" w:cs="Times New Roman" w:hint="eastAsia"/>
          <w:spacing w:val="2"/>
          <w:sz w:val="21"/>
          <w:szCs w:val="21"/>
          <w:lang w:eastAsia="ja-JP"/>
        </w:rPr>
        <w:t>、当該組合員に帰属する旨の契約をその参加研究員と締結し、又はその旨を規定する職務発明規程等を定めなければならない。ただし、組合員が特許権等を自己の参加研究員から組合員に承継させる旨の契約をその参加研究員と既に締結し、又はその旨を規定する職務発明規程等を定めており、これらを</w:t>
      </w:r>
      <w:r w:rsidR="00E27FC7" w:rsidRPr="00C705B0">
        <w:rPr>
          <w:rFonts w:hAnsi="Times New Roman" w:cs="Times New Roman" w:hint="eastAsia"/>
          <w:spacing w:val="2"/>
          <w:sz w:val="21"/>
          <w:szCs w:val="21"/>
          <w:lang w:eastAsia="ja-JP"/>
        </w:rPr>
        <w:t>本事業</w:t>
      </w:r>
      <w:r w:rsidRPr="00C705B0">
        <w:rPr>
          <w:rFonts w:hAnsi="Times New Roman" w:cs="Times New Roman" w:hint="eastAsia"/>
          <w:spacing w:val="2"/>
          <w:sz w:val="21"/>
          <w:szCs w:val="21"/>
          <w:lang w:eastAsia="ja-JP"/>
        </w:rPr>
        <w:t>に適用できる場合はこの限りではない。</w:t>
      </w:r>
    </w:p>
    <w:p w14:paraId="1CB27BAE"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63F7DA2"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w:t>
      </w:r>
      <w:r w:rsidRPr="00C705B0">
        <w:rPr>
          <w:sz w:val="21"/>
          <w:szCs w:val="21"/>
          <w:lang w:eastAsia="ja-JP"/>
        </w:rPr>
        <w:t>知的財産マネジメントの推進体制</w:t>
      </w:r>
      <w:r w:rsidRPr="00C705B0">
        <w:rPr>
          <w:rFonts w:hint="eastAsia"/>
          <w:sz w:val="21"/>
          <w:szCs w:val="21"/>
          <w:lang w:eastAsia="ja-JP"/>
        </w:rPr>
        <w:t>）</w:t>
      </w:r>
    </w:p>
    <w:p w14:paraId="4CC364E6" w14:textId="1A0AF43C" w:rsidR="00276258" w:rsidRPr="00C705B0" w:rsidRDefault="00276258" w:rsidP="00276258">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int="eastAsia"/>
          <w:sz w:val="21"/>
          <w:szCs w:val="21"/>
          <w:lang w:eastAsia="ja-JP"/>
        </w:rPr>
        <w:t>第１</w:t>
      </w:r>
      <w:r w:rsidRPr="00C705B0">
        <w:rPr>
          <w:sz w:val="21"/>
          <w:szCs w:val="21"/>
          <w:lang w:eastAsia="ja-JP"/>
        </w:rPr>
        <w:t xml:space="preserve">３条　</w:t>
      </w:r>
      <w:r w:rsidR="00ED6102">
        <w:rPr>
          <w:rFonts w:hAnsi="Times New Roman" w:cs="Times New Roman" w:hint="eastAsia"/>
          <w:spacing w:val="2"/>
          <w:sz w:val="21"/>
          <w:szCs w:val="21"/>
          <w:lang w:eastAsia="ja-JP"/>
        </w:rPr>
        <w:t>代表機関の研究実施責任者</w:t>
      </w:r>
      <w:r w:rsidRPr="00C705B0">
        <w:rPr>
          <w:rFonts w:hint="eastAsia"/>
          <w:sz w:val="21"/>
          <w:szCs w:val="21"/>
          <w:lang w:eastAsia="ja-JP"/>
        </w:rPr>
        <w:t>は、推進会議において本組合の知的財産マネジメント推進のために必要な検討を行い、</w:t>
      </w:r>
      <w:r w:rsidR="00E27FC7" w:rsidRPr="00C705B0">
        <w:rPr>
          <w:rFonts w:hint="eastAsia"/>
          <w:sz w:val="21"/>
          <w:szCs w:val="21"/>
          <w:lang w:eastAsia="ja-JP"/>
        </w:rPr>
        <w:t>本事業</w:t>
      </w:r>
      <w:r w:rsidRPr="00C705B0">
        <w:rPr>
          <w:rFonts w:hint="eastAsia"/>
          <w:sz w:val="21"/>
          <w:szCs w:val="21"/>
          <w:lang w:eastAsia="ja-JP"/>
        </w:rPr>
        <w:t>の成果の権利化、秘匿化、論文公表等による公知化、標準化の取扱い及び実施許諾等に係る方針等（</w:t>
      </w:r>
      <w:r w:rsidR="009C4857">
        <w:rPr>
          <w:rFonts w:hint="eastAsia"/>
          <w:sz w:val="21"/>
          <w:szCs w:val="21"/>
          <w:lang w:eastAsia="ja-JP"/>
        </w:rPr>
        <w:t>以下</w:t>
      </w:r>
      <w:r w:rsidR="00F226DA">
        <w:rPr>
          <w:rFonts w:hint="eastAsia"/>
          <w:sz w:val="21"/>
          <w:szCs w:val="21"/>
          <w:lang w:eastAsia="ja-JP"/>
        </w:rPr>
        <w:t>「</w:t>
      </w:r>
      <w:r w:rsidRPr="00C705B0">
        <w:rPr>
          <w:rFonts w:hint="eastAsia"/>
          <w:sz w:val="21"/>
          <w:szCs w:val="21"/>
          <w:lang w:eastAsia="ja-JP"/>
        </w:rPr>
        <w:t>権利化等方針」という。）を組合員合意の上決定し、委託者へ報告するものとする。</w:t>
      </w:r>
    </w:p>
    <w:p w14:paraId="7F02BC78" w14:textId="0623381B"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前項</w:t>
      </w:r>
      <w:r w:rsidRPr="00C705B0">
        <w:rPr>
          <w:rFonts w:hAnsi="Times New Roman" w:cs="Times New Roman"/>
          <w:spacing w:val="2"/>
          <w:sz w:val="21"/>
          <w:szCs w:val="21"/>
          <w:lang w:eastAsia="ja-JP"/>
        </w:rPr>
        <w:t>の</w:t>
      </w:r>
      <w:r w:rsidRPr="00C705B0">
        <w:rPr>
          <w:rFonts w:hAnsi="Times New Roman" w:cs="Times New Roman" w:hint="eastAsia"/>
          <w:spacing w:val="2"/>
          <w:sz w:val="21"/>
          <w:szCs w:val="21"/>
          <w:lang w:eastAsia="ja-JP"/>
        </w:rPr>
        <w:t>規定</w:t>
      </w:r>
      <w:r w:rsidRPr="00C705B0">
        <w:rPr>
          <w:rFonts w:hAnsi="Times New Roman" w:cs="Times New Roman"/>
          <w:spacing w:val="2"/>
          <w:sz w:val="21"/>
          <w:szCs w:val="21"/>
          <w:lang w:eastAsia="ja-JP"/>
        </w:rPr>
        <w:t>により決定する</w:t>
      </w:r>
      <w:r w:rsidRPr="00C705B0">
        <w:rPr>
          <w:rFonts w:hint="eastAsia"/>
          <w:sz w:val="21"/>
          <w:szCs w:val="21"/>
          <w:lang w:eastAsia="ja-JP"/>
        </w:rPr>
        <w:t>権利化</w:t>
      </w:r>
      <w:r w:rsidRPr="00C705B0">
        <w:rPr>
          <w:sz w:val="21"/>
          <w:szCs w:val="21"/>
          <w:lang w:eastAsia="ja-JP"/>
        </w:rPr>
        <w:t>等方針</w:t>
      </w:r>
      <w:r w:rsidRPr="00C705B0">
        <w:rPr>
          <w:rFonts w:hint="eastAsia"/>
          <w:sz w:val="21"/>
          <w:szCs w:val="21"/>
          <w:lang w:eastAsia="ja-JP"/>
        </w:rPr>
        <w:t>は、</w:t>
      </w:r>
      <w:r w:rsidR="00E27FC7" w:rsidRPr="00C705B0">
        <w:rPr>
          <w:rFonts w:hint="eastAsia"/>
          <w:sz w:val="21"/>
          <w:szCs w:val="21"/>
          <w:lang w:eastAsia="ja-JP"/>
        </w:rPr>
        <w:t>本事業</w:t>
      </w:r>
      <w:r w:rsidRPr="00C705B0">
        <w:rPr>
          <w:sz w:val="21"/>
          <w:szCs w:val="21"/>
          <w:lang w:eastAsia="ja-JP"/>
        </w:rPr>
        <w:t>の</w:t>
      </w:r>
      <w:r w:rsidRPr="00C705B0">
        <w:rPr>
          <w:rFonts w:hint="eastAsia"/>
          <w:sz w:val="21"/>
          <w:szCs w:val="21"/>
          <w:lang w:eastAsia="ja-JP"/>
        </w:rPr>
        <w:t>進捗</w:t>
      </w:r>
      <w:r w:rsidRPr="00C705B0">
        <w:rPr>
          <w:sz w:val="21"/>
          <w:szCs w:val="21"/>
          <w:lang w:eastAsia="ja-JP"/>
        </w:rPr>
        <w:t>状況等に</w:t>
      </w:r>
      <w:r w:rsidRPr="00C705B0">
        <w:rPr>
          <w:rFonts w:hint="eastAsia"/>
          <w:sz w:val="21"/>
          <w:szCs w:val="21"/>
          <w:lang w:eastAsia="ja-JP"/>
        </w:rPr>
        <w:t>応じて変更</w:t>
      </w:r>
      <w:r w:rsidRPr="00C705B0">
        <w:rPr>
          <w:sz w:val="21"/>
          <w:szCs w:val="21"/>
          <w:lang w:eastAsia="ja-JP"/>
        </w:rPr>
        <w:t>することができる</w:t>
      </w:r>
      <w:r w:rsidR="00410A93">
        <w:rPr>
          <w:rFonts w:hint="eastAsia"/>
          <w:sz w:val="21"/>
          <w:szCs w:val="21"/>
          <w:lang w:eastAsia="ja-JP"/>
        </w:rPr>
        <w:t>ものとする</w:t>
      </w:r>
      <w:r w:rsidRPr="00C705B0">
        <w:rPr>
          <w:sz w:val="21"/>
          <w:szCs w:val="21"/>
          <w:lang w:eastAsia="ja-JP"/>
        </w:rPr>
        <w:t>。</w:t>
      </w:r>
      <w:r w:rsidRPr="00C705B0">
        <w:rPr>
          <w:rFonts w:hAnsi="Times New Roman" w:cs="Times New Roman"/>
          <w:spacing w:val="2"/>
          <w:sz w:val="21"/>
          <w:szCs w:val="21"/>
          <w:lang w:eastAsia="ja-JP"/>
        </w:rPr>
        <w:t xml:space="preserve">　</w:t>
      </w:r>
    </w:p>
    <w:p w14:paraId="27053D88"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F1660A7" w14:textId="66C7ADCF" w:rsidR="00276258" w:rsidRPr="00C705B0" w:rsidRDefault="00A22BCC"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w:t>
      </w:r>
      <w:r w:rsidR="00276258" w:rsidRPr="00C705B0">
        <w:rPr>
          <w:rFonts w:hint="eastAsia"/>
          <w:sz w:val="21"/>
          <w:szCs w:val="21"/>
          <w:lang w:eastAsia="ja-JP"/>
        </w:rPr>
        <w:t>成果</w:t>
      </w:r>
      <w:r w:rsidR="00276258" w:rsidRPr="00C705B0">
        <w:rPr>
          <w:sz w:val="21"/>
          <w:szCs w:val="21"/>
          <w:lang w:eastAsia="ja-JP"/>
        </w:rPr>
        <w:t>の第三者への開示の事前承認</w:t>
      </w:r>
      <w:r w:rsidR="00276258" w:rsidRPr="00C705B0">
        <w:rPr>
          <w:rFonts w:hint="eastAsia"/>
          <w:sz w:val="21"/>
          <w:szCs w:val="21"/>
          <w:lang w:eastAsia="ja-JP"/>
        </w:rPr>
        <w:t>)</w:t>
      </w:r>
    </w:p>
    <w:p w14:paraId="68869CC4" w14:textId="3F4CAC7B" w:rsidR="00276258" w:rsidRPr="00C705B0" w:rsidRDefault="00276258" w:rsidP="00276258">
      <w:pPr>
        <w:suppressAutoHyphens/>
        <w:wordWrap w:val="0"/>
        <w:overflowPunct w:val="0"/>
        <w:autoSpaceDE/>
        <w:autoSpaceDN/>
        <w:ind w:left="208" w:hangingChars="100" w:hanging="208"/>
        <w:textAlignment w:val="baseline"/>
        <w:rPr>
          <w:sz w:val="21"/>
          <w:szCs w:val="21"/>
          <w:lang w:eastAsia="ja-JP"/>
        </w:rPr>
      </w:pPr>
      <w:r w:rsidRPr="00C705B0">
        <w:rPr>
          <w:rFonts w:hint="eastAsia"/>
          <w:sz w:val="21"/>
          <w:szCs w:val="21"/>
          <w:lang w:eastAsia="ja-JP"/>
        </w:rPr>
        <w:t>第１４条　組合員は、</w:t>
      </w:r>
      <w:r w:rsidR="00E27FC7" w:rsidRPr="00C705B0">
        <w:rPr>
          <w:rFonts w:hint="eastAsia"/>
          <w:sz w:val="21"/>
          <w:szCs w:val="21"/>
          <w:lang w:eastAsia="ja-JP"/>
        </w:rPr>
        <w:t>本事業</w:t>
      </w:r>
      <w:r w:rsidRPr="00C705B0">
        <w:rPr>
          <w:sz w:val="21"/>
          <w:szCs w:val="21"/>
          <w:lang w:eastAsia="ja-JP"/>
        </w:rPr>
        <w:t>の</w:t>
      </w:r>
      <w:r w:rsidRPr="00C705B0">
        <w:rPr>
          <w:rFonts w:hint="eastAsia"/>
          <w:sz w:val="21"/>
          <w:szCs w:val="21"/>
          <w:lang w:eastAsia="ja-JP"/>
        </w:rPr>
        <w:t>成果公表</w:t>
      </w:r>
      <w:r w:rsidRPr="00C705B0">
        <w:rPr>
          <w:sz w:val="21"/>
          <w:szCs w:val="21"/>
          <w:lang w:eastAsia="ja-JP"/>
        </w:rPr>
        <w:t>（</w:t>
      </w:r>
      <w:r w:rsidRPr="00C705B0">
        <w:rPr>
          <w:rFonts w:hint="eastAsia"/>
          <w:sz w:val="21"/>
          <w:szCs w:val="21"/>
          <w:lang w:eastAsia="ja-JP"/>
        </w:rPr>
        <w:t>論文</w:t>
      </w:r>
      <w:r w:rsidRPr="00C705B0">
        <w:rPr>
          <w:sz w:val="21"/>
          <w:szCs w:val="21"/>
          <w:lang w:eastAsia="ja-JP"/>
        </w:rPr>
        <w:t>、学会、プレスリリース、</w:t>
      </w:r>
      <w:r w:rsidRPr="00C705B0">
        <w:rPr>
          <w:rFonts w:hint="eastAsia"/>
          <w:sz w:val="21"/>
          <w:szCs w:val="21"/>
          <w:lang w:eastAsia="ja-JP"/>
        </w:rPr>
        <w:t>メディア</w:t>
      </w:r>
      <w:r w:rsidRPr="00C705B0">
        <w:rPr>
          <w:sz w:val="21"/>
          <w:szCs w:val="21"/>
          <w:lang w:eastAsia="ja-JP"/>
        </w:rPr>
        <w:t>取材等）について、</w:t>
      </w:r>
      <w:r w:rsidR="00ED6102">
        <w:rPr>
          <w:rFonts w:hAnsi="Times New Roman" w:cs="Times New Roman" w:hint="eastAsia"/>
          <w:spacing w:val="2"/>
          <w:sz w:val="21"/>
          <w:szCs w:val="21"/>
          <w:lang w:eastAsia="ja-JP"/>
        </w:rPr>
        <w:t>代表機関の研究実施責任者</w:t>
      </w:r>
      <w:r w:rsidRPr="00C705B0">
        <w:rPr>
          <w:sz w:val="21"/>
          <w:szCs w:val="21"/>
          <w:lang w:eastAsia="ja-JP"/>
        </w:rPr>
        <w:t>の事前承認を得るものと</w:t>
      </w:r>
      <w:r w:rsidRPr="00C705B0">
        <w:rPr>
          <w:rFonts w:hint="eastAsia"/>
          <w:sz w:val="21"/>
          <w:szCs w:val="21"/>
          <w:lang w:eastAsia="ja-JP"/>
        </w:rPr>
        <w:t>し、</w:t>
      </w:r>
      <w:r w:rsidR="006A1534">
        <w:rPr>
          <w:rFonts w:hAnsi="Times New Roman" w:cs="Times New Roman" w:hint="eastAsia"/>
          <w:spacing w:val="2"/>
          <w:sz w:val="21"/>
          <w:szCs w:val="21"/>
          <w:lang w:eastAsia="ja-JP"/>
        </w:rPr>
        <w:t>代表機関の研究実施責任者</w:t>
      </w:r>
      <w:r w:rsidRPr="00C705B0">
        <w:rPr>
          <w:sz w:val="21"/>
          <w:szCs w:val="21"/>
          <w:lang w:eastAsia="ja-JP"/>
        </w:rPr>
        <w:t>は</w:t>
      </w:r>
      <w:r w:rsidRPr="00C705B0">
        <w:rPr>
          <w:rFonts w:hint="eastAsia"/>
          <w:sz w:val="21"/>
          <w:szCs w:val="21"/>
          <w:lang w:eastAsia="ja-JP"/>
        </w:rPr>
        <w:t>その</w:t>
      </w:r>
      <w:r w:rsidRPr="00C705B0">
        <w:rPr>
          <w:sz w:val="21"/>
          <w:szCs w:val="21"/>
          <w:lang w:eastAsia="ja-JP"/>
        </w:rPr>
        <w:t>旨を委託者に事前</w:t>
      </w:r>
      <w:r w:rsidRPr="00C705B0">
        <w:rPr>
          <w:rFonts w:hint="eastAsia"/>
          <w:sz w:val="21"/>
          <w:szCs w:val="21"/>
          <w:lang w:eastAsia="ja-JP"/>
        </w:rPr>
        <w:t>に報告</w:t>
      </w:r>
      <w:r w:rsidRPr="00C705B0">
        <w:rPr>
          <w:sz w:val="21"/>
          <w:szCs w:val="21"/>
          <w:lang w:eastAsia="ja-JP"/>
        </w:rPr>
        <w:t>しなければならない。</w:t>
      </w:r>
    </w:p>
    <w:p w14:paraId="0F38EA97"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58C5F1A"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（助言)</w:t>
      </w:r>
    </w:p>
    <w:p w14:paraId="45291D6B" w14:textId="7B81C3C5"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第１５</w:t>
      </w:r>
      <w:r w:rsidRPr="00C705B0">
        <w:rPr>
          <w:rFonts w:hAnsi="Times New Roman" w:cs="Times New Roman"/>
          <w:spacing w:val="2"/>
          <w:sz w:val="21"/>
          <w:szCs w:val="21"/>
          <w:lang w:eastAsia="ja-JP"/>
        </w:rPr>
        <w:t xml:space="preserve">条　</w:t>
      </w:r>
      <w:r w:rsidR="006A1534">
        <w:rPr>
          <w:rFonts w:hAnsi="Times New Roman" w:cs="Times New Roman" w:hint="eastAsia"/>
          <w:spacing w:val="2"/>
          <w:sz w:val="21"/>
          <w:szCs w:val="21"/>
          <w:lang w:eastAsia="ja-JP"/>
        </w:rPr>
        <w:t>代表機関の研究実施責任者</w:t>
      </w:r>
      <w:r w:rsidRPr="00C705B0">
        <w:rPr>
          <w:rFonts w:hAnsi="Times New Roman" w:cs="Times New Roman"/>
          <w:spacing w:val="2"/>
          <w:sz w:val="21"/>
          <w:szCs w:val="21"/>
          <w:lang w:eastAsia="ja-JP"/>
        </w:rPr>
        <w:t>は、</w:t>
      </w:r>
      <w:r w:rsidRPr="00C705B0">
        <w:rPr>
          <w:rFonts w:hAnsi="Times New Roman" w:cs="Times New Roman" w:hint="eastAsia"/>
          <w:spacing w:val="2"/>
          <w:sz w:val="21"/>
          <w:szCs w:val="21"/>
          <w:lang w:eastAsia="ja-JP"/>
        </w:rPr>
        <w:t>知的</w:t>
      </w:r>
      <w:r w:rsidRPr="00C705B0">
        <w:rPr>
          <w:rFonts w:hAnsi="Times New Roman" w:cs="Times New Roman"/>
          <w:spacing w:val="2"/>
          <w:sz w:val="21"/>
          <w:szCs w:val="21"/>
          <w:lang w:eastAsia="ja-JP"/>
        </w:rPr>
        <w:t>財産マネジメントに</w:t>
      </w:r>
      <w:r w:rsidRPr="00C705B0">
        <w:rPr>
          <w:rFonts w:hAnsi="Times New Roman" w:cs="Times New Roman" w:hint="eastAsia"/>
          <w:spacing w:val="2"/>
          <w:sz w:val="21"/>
          <w:szCs w:val="21"/>
          <w:lang w:eastAsia="ja-JP"/>
        </w:rPr>
        <w:t>ついて、必要</w:t>
      </w:r>
      <w:r w:rsidRPr="00C705B0">
        <w:rPr>
          <w:rFonts w:hAnsi="Times New Roman" w:cs="Times New Roman"/>
          <w:spacing w:val="2"/>
          <w:sz w:val="21"/>
          <w:szCs w:val="21"/>
          <w:lang w:eastAsia="ja-JP"/>
        </w:rPr>
        <w:t>がある場合には、</w:t>
      </w:r>
      <w:r w:rsidRPr="00C705B0">
        <w:rPr>
          <w:rFonts w:hAnsi="Times New Roman" w:cs="Times New Roman" w:hint="eastAsia"/>
          <w:spacing w:val="2"/>
          <w:sz w:val="21"/>
          <w:szCs w:val="21"/>
          <w:lang w:eastAsia="ja-JP"/>
        </w:rPr>
        <w:t>知見</w:t>
      </w:r>
      <w:r w:rsidRPr="00C705B0">
        <w:rPr>
          <w:rFonts w:hAnsi="Times New Roman" w:cs="Times New Roman"/>
          <w:spacing w:val="2"/>
          <w:sz w:val="21"/>
          <w:szCs w:val="21"/>
          <w:lang w:eastAsia="ja-JP"/>
        </w:rPr>
        <w:t>を有する者</w:t>
      </w:r>
      <w:r w:rsidRPr="00C705B0">
        <w:rPr>
          <w:rFonts w:hAnsi="Times New Roman" w:cs="Times New Roman" w:hint="eastAsia"/>
          <w:spacing w:val="2"/>
          <w:sz w:val="21"/>
          <w:szCs w:val="21"/>
          <w:lang w:eastAsia="ja-JP"/>
        </w:rPr>
        <w:t>から</w:t>
      </w:r>
      <w:r w:rsidRPr="00C705B0">
        <w:rPr>
          <w:rFonts w:hAnsi="Times New Roman" w:cs="Times New Roman"/>
          <w:spacing w:val="2"/>
          <w:sz w:val="21"/>
          <w:szCs w:val="21"/>
          <w:lang w:eastAsia="ja-JP"/>
        </w:rPr>
        <w:t>助言を得るものとする。</w:t>
      </w:r>
    </w:p>
    <w:p w14:paraId="555A7BD2"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w:t>
      </w:r>
      <w:r w:rsidRPr="00C705B0">
        <w:rPr>
          <w:rFonts w:hAnsi="Times New Roman" w:cs="Times New Roman"/>
          <w:spacing w:val="2"/>
          <w:sz w:val="21"/>
          <w:szCs w:val="21"/>
          <w:lang w:eastAsia="ja-JP"/>
        </w:rPr>
        <w:t xml:space="preserve">　</w:t>
      </w:r>
      <w:r w:rsidRPr="00C705B0">
        <w:rPr>
          <w:rFonts w:hAnsi="Times New Roman" w:cs="Times New Roman" w:hint="eastAsia"/>
          <w:spacing w:val="2"/>
          <w:sz w:val="21"/>
          <w:szCs w:val="21"/>
          <w:lang w:eastAsia="ja-JP"/>
        </w:rPr>
        <w:t>前項</w:t>
      </w:r>
      <w:r w:rsidRPr="00C705B0">
        <w:rPr>
          <w:rFonts w:hAnsi="Times New Roman" w:cs="Times New Roman"/>
          <w:spacing w:val="2"/>
          <w:sz w:val="21"/>
          <w:szCs w:val="21"/>
          <w:lang w:eastAsia="ja-JP"/>
        </w:rPr>
        <w:t>の</w:t>
      </w:r>
      <w:r w:rsidRPr="00C705B0">
        <w:rPr>
          <w:rFonts w:hAnsi="Times New Roman" w:cs="Times New Roman" w:hint="eastAsia"/>
          <w:spacing w:val="2"/>
          <w:sz w:val="21"/>
          <w:szCs w:val="21"/>
          <w:lang w:eastAsia="ja-JP"/>
        </w:rPr>
        <w:t>知見</w:t>
      </w:r>
      <w:r w:rsidRPr="00C705B0">
        <w:rPr>
          <w:rFonts w:hAnsi="Times New Roman" w:cs="Times New Roman"/>
          <w:spacing w:val="2"/>
          <w:sz w:val="21"/>
          <w:szCs w:val="21"/>
          <w:lang w:eastAsia="ja-JP"/>
        </w:rPr>
        <w:t>を有する者</w:t>
      </w:r>
      <w:r w:rsidRPr="00C705B0">
        <w:rPr>
          <w:rFonts w:hAnsi="Times New Roman" w:cs="Times New Roman" w:hint="eastAsia"/>
          <w:spacing w:val="2"/>
          <w:sz w:val="21"/>
          <w:szCs w:val="21"/>
          <w:lang w:eastAsia="ja-JP"/>
        </w:rPr>
        <w:t>は、組合員</w:t>
      </w:r>
      <w:r w:rsidRPr="00C705B0">
        <w:rPr>
          <w:rFonts w:hAnsi="Times New Roman" w:cs="Times New Roman"/>
          <w:spacing w:val="2"/>
          <w:sz w:val="21"/>
          <w:szCs w:val="21"/>
          <w:lang w:eastAsia="ja-JP"/>
        </w:rPr>
        <w:t>の知的財産担当部署</w:t>
      </w:r>
      <w:r w:rsidRPr="00C705B0">
        <w:rPr>
          <w:rFonts w:hAnsi="Times New Roman" w:cs="Times New Roman" w:hint="eastAsia"/>
          <w:spacing w:val="2"/>
          <w:sz w:val="21"/>
          <w:szCs w:val="21"/>
          <w:lang w:eastAsia="ja-JP"/>
        </w:rPr>
        <w:t>の</w:t>
      </w:r>
      <w:r w:rsidRPr="00C705B0">
        <w:rPr>
          <w:rFonts w:hAnsi="Times New Roman" w:cs="Times New Roman"/>
          <w:spacing w:val="2"/>
          <w:sz w:val="21"/>
          <w:szCs w:val="21"/>
          <w:lang w:eastAsia="ja-JP"/>
        </w:rPr>
        <w:t>者とする。</w:t>
      </w:r>
      <w:r w:rsidRPr="00C705B0">
        <w:rPr>
          <w:rFonts w:hAnsi="Times New Roman" w:cs="Times New Roman" w:hint="eastAsia"/>
          <w:spacing w:val="2"/>
          <w:sz w:val="21"/>
          <w:szCs w:val="21"/>
          <w:lang w:eastAsia="ja-JP"/>
        </w:rPr>
        <w:t>ただし、特</w:t>
      </w:r>
      <w:r w:rsidRPr="00C705B0">
        <w:rPr>
          <w:rFonts w:hAnsi="Times New Roman" w:cs="Times New Roman"/>
          <w:spacing w:val="2"/>
          <w:sz w:val="21"/>
          <w:szCs w:val="21"/>
          <w:lang w:eastAsia="ja-JP"/>
        </w:rPr>
        <w:t>に必要がある場合には</w:t>
      </w:r>
      <w:r w:rsidRPr="00C705B0">
        <w:rPr>
          <w:rFonts w:hAnsi="Times New Roman" w:cs="Times New Roman" w:hint="eastAsia"/>
          <w:spacing w:val="2"/>
          <w:sz w:val="21"/>
          <w:szCs w:val="21"/>
          <w:lang w:eastAsia="ja-JP"/>
        </w:rPr>
        <w:t>、組合員以外の</w:t>
      </w:r>
      <w:r w:rsidRPr="00C705B0">
        <w:rPr>
          <w:rFonts w:hAnsi="Times New Roman" w:cs="Times New Roman"/>
          <w:spacing w:val="2"/>
          <w:sz w:val="21"/>
          <w:szCs w:val="21"/>
          <w:lang w:eastAsia="ja-JP"/>
        </w:rPr>
        <w:t>第三者に助言を得る</w:t>
      </w:r>
      <w:r w:rsidRPr="00C705B0">
        <w:rPr>
          <w:rFonts w:hAnsi="Times New Roman" w:cs="Times New Roman" w:hint="eastAsia"/>
          <w:spacing w:val="2"/>
          <w:sz w:val="21"/>
          <w:szCs w:val="21"/>
          <w:lang w:eastAsia="ja-JP"/>
        </w:rPr>
        <w:t>ことが</w:t>
      </w:r>
      <w:r w:rsidRPr="00C705B0">
        <w:rPr>
          <w:rFonts w:hAnsi="Times New Roman" w:cs="Times New Roman"/>
          <w:spacing w:val="2"/>
          <w:sz w:val="21"/>
          <w:szCs w:val="21"/>
          <w:lang w:eastAsia="ja-JP"/>
        </w:rPr>
        <w:t>できる。</w:t>
      </w:r>
    </w:p>
    <w:p w14:paraId="0B4CFAFD" w14:textId="023E3C13"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３</w:t>
      </w:r>
      <w:r w:rsidRPr="00C705B0">
        <w:rPr>
          <w:rFonts w:hAnsi="Times New Roman" w:cs="Times New Roman"/>
          <w:spacing w:val="2"/>
          <w:sz w:val="21"/>
          <w:szCs w:val="21"/>
          <w:lang w:eastAsia="ja-JP"/>
        </w:rPr>
        <w:t xml:space="preserve">　</w:t>
      </w:r>
      <w:r w:rsidRPr="00C705B0">
        <w:rPr>
          <w:rFonts w:hAnsi="Times New Roman" w:cs="Times New Roman" w:hint="eastAsia"/>
          <w:spacing w:val="2"/>
          <w:sz w:val="21"/>
          <w:szCs w:val="21"/>
          <w:lang w:eastAsia="ja-JP"/>
        </w:rPr>
        <w:t>前項ただし書による場合は、当該第三者に対し規約第</w:t>
      </w:r>
      <w:r w:rsidR="00410A93">
        <w:rPr>
          <w:rFonts w:hAnsi="Times New Roman" w:cs="Times New Roman" w:hint="eastAsia"/>
          <w:spacing w:val="2"/>
          <w:sz w:val="21"/>
          <w:szCs w:val="21"/>
          <w:lang w:eastAsia="ja-JP"/>
        </w:rPr>
        <w:t>３７</w:t>
      </w:r>
      <w:r w:rsidRPr="00C705B0">
        <w:rPr>
          <w:rFonts w:hAnsi="Times New Roman" w:cs="Times New Roman" w:hint="eastAsia"/>
          <w:spacing w:val="2"/>
          <w:sz w:val="21"/>
          <w:szCs w:val="21"/>
          <w:lang w:eastAsia="ja-JP"/>
        </w:rPr>
        <w:t>条の規定を準用し、これを約させるものとする。</w:t>
      </w:r>
    </w:p>
    <w:p w14:paraId="23456B44"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3930E1C0"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（有効期間）</w:t>
      </w:r>
    </w:p>
    <w:p w14:paraId="2351589F"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第１６条　この規程は、本組合が解散した後であっても、特許権等の権利存続期間中は有効とする。</w:t>
      </w:r>
    </w:p>
    <w:p w14:paraId="02C18563"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p>
    <w:p w14:paraId="5526CE3A"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（委託者に対する報告、協議等の取扱い）</w:t>
      </w:r>
    </w:p>
    <w:p w14:paraId="4CC267CE"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第１７条　組合員は、本委託契約書に基づき委託者に対して行う本特許権等に係る報告、協議等の一切の手続きについては、業務執行組合員を経由して行うものとする。ただし、本組合の解散した後は、組合員自らが委託者とその手続を行うものとする。</w:t>
      </w:r>
    </w:p>
    <w:p w14:paraId="5915276C"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B962F0E"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（規程の改廃）</w:t>
      </w:r>
    </w:p>
    <w:p w14:paraId="6B97F73D" w14:textId="77777777"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第１８条　この規程は、本委託契約書又は本委託契約書の取扱いの細部に関する事項の変更に伴う改廃以外の改廃については、組合員全員の書面による同意を要するものとする。</w:t>
      </w:r>
    </w:p>
    <w:p w14:paraId="3FF4C01E" w14:textId="77777777" w:rsidR="00276258" w:rsidRPr="00C705B0" w:rsidRDefault="00276258" w:rsidP="00276258">
      <w:pPr>
        <w:suppressAutoHyphens/>
        <w:wordWrap w:val="0"/>
        <w:overflowPunct w:val="0"/>
        <w:autoSpaceDE/>
        <w:autoSpaceDN/>
        <w:ind w:left="212" w:hanging="212"/>
        <w:textAlignment w:val="baseline"/>
        <w:rPr>
          <w:sz w:val="21"/>
          <w:szCs w:val="21"/>
          <w:lang w:eastAsia="ja-JP"/>
        </w:rPr>
      </w:pPr>
    </w:p>
    <w:p w14:paraId="2B7B1A8A"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（規程に定める各種様式）</w:t>
      </w:r>
    </w:p>
    <w:p w14:paraId="2CB5D93B" w14:textId="31E4770D"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第１９条　この規程に定める各種様式については、本委託契約書に定められているものを除き、業務執</w:t>
      </w:r>
      <w:r w:rsidRPr="00C705B0">
        <w:rPr>
          <w:rFonts w:hAnsi="Times New Roman" w:cs="Times New Roman" w:hint="eastAsia"/>
          <w:spacing w:val="2"/>
          <w:sz w:val="21"/>
          <w:szCs w:val="21"/>
          <w:lang w:eastAsia="ja-JP"/>
        </w:rPr>
        <w:lastRenderedPageBreak/>
        <w:t>行組合員が別に定める</w:t>
      </w:r>
      <w:r w:rsidR="00410A93">
        <w:rPr>
          <w:rFonts w:hAnsi="Times New Roman" w:cs="Times New Roman" w:hint="eastAsia"/>
          <w:spacing w:val="2"/>
          <w:sz w:val="21"/>
          <w:szCs w:val="21"/>
          <w:lang w:eastAsia="ja-JP"/>
        </w:rPr>
        <w:t>ものとする</w:t>
      </w:r>
      <w:r w:rsidRPr="00C705B0">
        <w:rPr>
          <w:rFonts w:hAnsi="Times New Roman" w:cs="Times New Roman" w:hint="eastAsia"/>
          <w:spacing w:val="2"/>
          <w:sz w:val="21"/>
          <w:szCs w:val="21"/>
          <w:lang w:eastAsia="ja-JP"/>
        </w:rPr>
        <w:t>。</w:t>
      </w:r>
    </w:p>
    <w:p w14:paraId="575B6FA5" w14:textId="77777777" w:rsidR="00276258" w:rsidRPr="00C705B0" w:rsidRDefault="00276258" w:rsidP="00276258">
      <w:pPr>
        <w:suppressAutoHyphens/>
        <w:wordWrap w:val="0"/>
        <w:overflowPunct w:val="0"/>
        <w:autoSpaceDE/>
        <w:autoSpaceDN/>
        <w:ind w:firstLineChars="100" w:firstLine="210"/>
        <w:textAlignment w:val="baseline"/>
        <w:rPr>
          <w:rFonts w:hAnsi="Times New Roman" w:cs="Times New Roman"/>
          <w:spacing w:val="2"/>
          <w:sz w:val="21"/>
          <w:szCs w:val="21"/>
          <w:lang w:eastAsia="ja-JP"/>
        </w:rPr>
      </w:pPr>
    </w:p>
    <w:p w14:paraId="69D6E428"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 xml:space="preserve">　　附　則</w:t>
      </w:r>
    </w:p>
    <w:p w14:paraId="73FBBCDA"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 xml:space="preserve">　（施行期日）</w:t>
      </w:r>
    </w:p>
    <w:p w14:paraId="4D54C6C7" w14:textId="438FDCFE" w:rsidR="00A103CD" w:rsidRPr="00C705B0" w:rsidRDefault="00276258" w:rsidP="009A48A8">
      <w:pPr>
        <w:suppressAutoHyphens/>
        <w:wordWrap w:val="0"/>
        <w:overflowPunct w:val="0"/>
        <w:autoSpaceDE/>
        <w:autoSpaceDN/>
        <w:textAlignment w:val="baseline"/>
        <w:rPr>
          <w:rFonts w:ascii="Times New Roman"/>
          <w:sz w:val="20"/>
          <w:szCs w:val="21"/>
          <w:lang w:eastAsia="ja-JP"/>
        </w:rPr>
      </w:pPr>
      <w:r w:rsidRPr="00C705B0">
        <w:rPr>
          <w:rFonts w:hAnsi="Times New Roman" w:cs="Times New Roman" w:hint="eastAsia"/>
          <w:spacing w:val="2"/>
          <w:sz w:val="21"/>
          <w:szCs w:val="21"/>
          <w:lang w:eastAsia="ja-JP"/>
        </w:rPr>
        <w:t xml:space="preserve">１　</w:t>
      </w:r>
      <w:r w:rsidRPr="00C705B0">
        <w:rPr>
          <w:rFonts w:hint="eastAsia"/>
          <w:sz w:val="21"/>
          <w:szCs w:val="21"/>
          <w:lang w:eastAsia="ja-JP"/>
        </w:rPr>
        <w:t>この規程は、</w:t>
      </w:r>
      <w:r w:rsidR="00FA0D28" w:rsidRPr="00C705B0">
        <w:rPr>
          <w:rFonts w:hint="eastAsia"/>
          <w:sz w:val="21"/>
          <w:szCs w:val="21"/>
          <w:lang w:eastAsia="ja-JP"/>
        </w:rPr>
        <w:t>令和</w:t>
      </w:r>
      <w:r w:rsidR="00015ED0" w:rsidRPr="00015ED0">
        <w:rPr>
          <w:rFonts w:hint="eastAsia"/>
          <w:color w:val="FF0000"/>
          <w:sz w:val="21"/>
          <w:szCs w:val="21"/>
          <w:lang w:eastAsia="ja-JP"/>
        </w:rPr>
        <w:t>○</w:t>
      </w:r>
      <w:r w:rsidRPr="00C705B0">
        <w:rPr>
          <w:rFonts w:hint="eastAsia"/>
          <w:sz w:val="21"/>
          <w:szCs w:val="21"/>
          <w:lang w:eastAsia="ja-JP"/>
        </w:rPr>
        <w:t>年</w:t>
      </w:r>
      <w:r w:rsidR="00015ED0" w:rsidRPr="00015ED0">
        <w:rPr>
          <w:rFonts w:hint="eastAsia"/>
          <w:color w:val="FF0000"/>
          <w:sz w:val="21"/>
          <w:szCs w:val="21"/>
          <w:lang w:eastAsia="ja-JP"/>
        </w:rPr>
        <w:t>○</w:t>
      </w:r>
      <w:r w:rsidRPr="00C705B0">
        <w:rPr>
          <w:rFonts w:hint="eastAsia"/>
          <w:sz w:val="21"/>
          <w:szCs w:val="21"/>
          <w:lang w:eastAsia="ja-JP"/>
        </w:rPr>
        <w:t>月</w:t>
      </w:r>
      <w:r w:rsidR="00015ED0" w:rsidRPr="00015ED0">
        <w:rPr>
          <w:rFonts w:hint="eastAsia"/>
          <w:color w:val="FF0000"/>
          <w:sz w:val="21"/>
          <w:szCs w:val="21"/>
          <w:lang w:eastAsia="ja-JP"/>
        </w:rPr>
        <w:t>○</w:t>
      </w:r>
      <w:r w:rsidRPr="00C705B0">
        <w:rPr>
          <w:rFonts w:hint="eastAsia"/>
          <w:sz w:val="21"/>
          <w:szCs w:val="21"/>
          <w:lang w:eastAsia="ja-JP"/>
        </w:rPr>
        <w:t>日から施行する。</w:t>
      </w:r>
    </w:p>
    <w:p w14:paraId="02EFDC44" w14:textId="77777777" w:rsidR="00F6619F" w:rsidRPr="00C705B0" w:rsidRDefault="00F6619F" w:rsidP="00D90731">
      <w:pPr>
        <w:rPr>
          <w:rFonts w:ascii="Times New Roman" w:eastAsia="SimSun"/>
          <w:sz w:val="20"/>
          <w:szCs w:val="21"/>
          <w:lang w:eastAsia="zh-CN"/>
        </w:rPr>
      </w:pPr>
    </w:p>
    <w:sectPr w:rsidR="00F6619F" w:rsidRPr="00C705B0" w:rsidSect="000B72DC">
      <w:footerReference w:type="default" r:id="rId11"/>
      <w:pgSz w:w="11906" w:h="16838" w:code="9"/>
      <w:pgMar w:top="1440" w:right="1080" w:bottom="1440" w:left="1080" w:header="851" w:footer="992" w:gutter="0"/>
      <w:cols w:space="425"/>
      <w:docGrid w:type="linesAndChars" w:linePitch="299"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D8E21" w14:textId="77777777" w:rsidR="000E1EDF" w:rsidRDefault="000E1EDF">
      <w:r>
        <w:separator/>
      </w:r>
    </w:p>
  </w:endnote>
  <w:endnote w:type="continuationSeparator" w:id="0">
    <w:p w14:paraId="639D8F7A" w14:textId="77777777" w:rsidR="000E1EDF" w:rsidRDefault="000E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B20DD" w14:textId="7679B829" w:rsidR="006D1707" w:rsidRDefault="006D1707">
    <w:pPr>
      <w:pStyle w:val="a3"/>
      <w:spacing w:line="14" w:lineRule="auto"/>
      <w:rPr>
        <w:sz w:val="20"/>
      </w:rPr>
    </w:pPr>
    <w:r>
      <w:rPr>
        <w:noProof/>
      </w:rPr>
      <mc:AlternateContent>
        <mc:Choice Requires="wps">
          <w:drawing>
            <wp:anchor distT="0" distB="0" distL="114300" distR="114300" simplePos="0" relativeHeight="503276912" behindDoc="1" locked="0" layoutInCell="1" allowOverlap="1" wp14:anchorId="7064404C" wp14:editId="38E64F37">
              <wp:simplePos x="0" y="0"/>
              <wp:positionH relativeFrom="page">
                <wp:posOffset>3677920</wp:posOffset>
              </wp:positionH>
              <wp:positionV relativeFrom="page">
                <wp:posOffset>10240010</wp:posOffset>
              </wp:positionV>
              <wp:extent cx="2032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1471A2F9" w:rsidR="006D1707" w:rsidRDefault="006D1707">
                          <w:pPr>
                            <w:spacing w:line="260" w:lineRule="exact"/>
                            <w:ind w:left="40"/>
                            <w:rPr>
                              <w:rFonts w:ascii="ＭＳ Ｐゴシック"/>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7064404C" id="_x0000_t202" coordsize="21600,21600" o:spt="202" path="m,l,21600r21600,l21600,xe">
              <v:stroke joinstyle="miter"/>
              <v:path gradientshapeok="t" o:connecttype="rect"/>
            </v:shapetype>
            <v:shape id="Text Box 1" o:spid="_x0000_s1026" type="#_x0000_t202" style="position:absolute;margin-left:289.6pt;margin-top:806.3pt;width:16pt;height:14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" filled="f" stroked="f">
              <v:textbox inset="0,0,0,0">
                <w:txbxContent>
                  <w:p w14:paraId="7CE1E2CD" w14:textId="1471A2F9" w:rsidR="006D1707" w:rsidRDefault="006D1707">
                    <w:pPr>
                      <w:spacing w:line="260" w:lineRule="exact"/>
                      <w:ind w:left="40"/>
                      <w:rPr>
                        <w:rFonts w:ascii="ＭＳ Ｐゴシック"/>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98EF7" w14:textId="77777777" w:rsidR="000E1EDF" w:rsidRDefault="000E1EDF">
      <w:r>
        <w:separator/>
      </w:r>
    </w:p>
  </w:footnote>
  <w:footnote w:type="continuationSeparator" w:id="0">
    <w:p w14:paraId="525A60B6" w14:textId="77777777" w:rsidR="000E1EDF" w:rsidRDefault="000E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2FA"/>
    <w:multiLevelType w:val="hybridMultilevel"/>
    <w:tmpl w:val="94E6AC50"/>
    <w:lvl w:ilvl="0" w:tplc="B1129F3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715383"/>
    <w:multiLevelType w:val="hybridMultilevel"/>
    <w:tmpl w:val="77E4F2FE"/>
    <w:lvl w:ilvl="0" w:tplc="1638BA60">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4" w15:restartNumberingAfterBreak="0">
    <w:nsid w:val="25613DCF"/>
    <w:multiLevelType w:val="hybridMultilevel"/>
    <w:tmpl w:val="4978FF3C"/>
    <w:lvl w:ilvl="0" w:tplc="29285DF8">
      <w:start w:val="1"/>
      <w:numFmt w:val="decimalEnclosedCircle"/>
      <w:lvlText w:val="%1"/>
      <w:lvlJc w:val="left"/>
      <w:pPr>
        <w:ind w:left="1045" w:hanging="360"/>
      </w:pPr>
      <w:rPr>
        <w:rFonts w:hAnsi="ＭＳ 明朝"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5"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6"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AF2BD7"/>
    <w:multiLevelType w:val="hybridMultilevel"/>
    <w:tmpl w:val="8F08AB52"/>
    <w:lvl w:ilvl="0" w:tplc="5A04AC18">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8"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C4647B"/>
    <w:multiLevelType w:val="hybridMultilevel"/>
    <w:tmpl w:val="726CFA8E"/>
    <w:lvl w:ilvl="0" w:tplc="BAC22922">
      <w:start w:val="1"/>
      <w:numFmt w:val="decimalEnclosedCircle"/>
      <w:lvlText w:val="%1"/>
      <w:lvlJc w:val="left"/>
      <w:pPr>
        <w:ind w:left="1158" w:hanging="360"/>
      </w:pPr>
      <w:rPr>
        <w:rFonts w:hAnsi="ＭＳ 明朝"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2" w15:restartNumberingAfterBreak="0">
    <w:nsid w:val="71C3037A"/>
    <w:multiLevelType w:val="hybridMultilevel"/>
    <w:tmpl w:val="DAF8D95E"/>
    <w:lvl w:ilvl="0" w:tplc="F35A5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F2150D"/>
    <w:multiLevelType w:val="hybridMultilevel"/>
    <w:tmpl w:val="DE3AFA52"/>
    <w:lvl w:ilvl="0" w:tplc="A1ACC8B8">
      <w:start w:val="1"/>
      <w:numFmt w:val="decimalEnclosedCircle"/>
      <w:lvlText w:val="%1"/>
      <w:lvlJc w:val="left"/>
      <w:pPr>
        <w:ind w:left="480" w:hanging="360"/>
      </w:pPr>
      <w:rPr>
        <w:rFonts w:hint="default"/>
        <w:color w:val="FF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5"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185227"/>
    <w:multiLevelType w:val="hybridMultilevel"/>
    <w:tmpl w:val="88CA33E0"/>
    <w:lvl w:ilvl="0" w:tplc="C5ACE21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FE160A"/>
    <w:multiLevelType w:val="hybridMultilevel"/>
    <w:tmpl w:val="B42A60EC"/>
    <w:lvl w:ilvl="0" w:tplc="14C4FBA6">
      <w:start w:val="1"/>
      <w:numFmt w:val="decimalEnclosedCircle"/>
      <w:lvlText w:val="%1"/>
      <w:lvlJc w:val="left"/>
      <w:pPr>
        <w:ind w:left="500" w:hanging="360"/>
      </w:pPr>
      <w:rPr>
        <w:rFonts w:hint="default"/>
        <w:color w:val="FF0000"/>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9" w15:restartNumberingAfterBreak="0">
    <w:nsid w:val="7CC8691A"/>
    <w:multiLevelType w:val="hybridMultilevel"/>
    <w:tmpl w:val="31B8E210"/>
    <w:lvl w:ilvl="0" w:tplc="21B43F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9"/>
  </w:num>
  <w:num w:numId="4">
    <w:abstractNumId w:val="17"/>
  </w:num>
  <w:num w:numId="5">
    <w:abstractNumId w:val="15"/>
  </w:num>
  <w:num w:numId="6">
    <w:abstractNumId w:val="8"/>
  </w:num>
  <w:num w:numId="7">
    <w:abstractNumId w:val="10"/>
  </w:num>
  <w:num w:numId="8">
    <w:abstractNumId w:val="2"/>
  </w:num>
  <w:num w:numId="9">
    <w:abstractNumId w:val="1"/>
  </w:num>
  <w:num w:numId="10">
    <w:abstractNumId w:val="14"/>
  </w:num>
  <w:num w:numId="11">
    <w:abstractNumId w:val="0"/>
  </w:num>
  <w:num w:numId="12">
    <w:abstractNumId w:val="3"/>
  </w:num>
  <w:num w:numId="13">
    <w:abstractNumId w:val="12"/>
  </w:num>
  <w:num w:numId="14">
    <w:abstractNumId w:val="4"/>
  </w:num>
  <w:num w:numId="15">
    <w:abstractNumId w:val="18"/>
  </w:num>
  <w:num w:numId="16">
    <w:abstractNumId w:val="13"/>
  </w:num>
  <w:num w:numId="17">
    <w:abstractNumId w:val="11"/>
  </w:num>
  <w:num w:numId="18">
    <w:abstractNumId w:val="19"/>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09"/>
  <w:drawingGridVerticalSpacing w:val="299"/>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023DA"/>
    <w:rsid w:val="00010D89"/>
    <w:rsid w:val="000120C2"/>
    <w:rsid w:val="00012CC7"/>
    <w:rsid w:val="00015ED0"/>
    <w:rsid w:val="000166A1"/>
    <w:rsid w:val="00017E5C"/>
    <w:rsid w:val="00023DEB"/>
    <w:rsid w:val="0003223C"/>
    <w:rsid w:val="00043BF2"/>
    <w:rsid w:val="0004557B"/>
    <w:rsid w:val="0005473A"/>
    <w:rsid w:val="0005749B"/>
    <w:rsid w:val="00063154"/>
    <w:rsid w:val="00072164"/>
    <w:rsid w:val="00072ECE"/>
    <w:rsid w:val="00076A92"/>
    <w:rsid w:val="000846B3"/>
    <w:rsid w:val="0008603F"/>
    <w:rsid w:val="00092C0F"/>
    <w:rsid w:val="000955E3"/>
    <w:rsid w:val="0009710F"/>
    <w:rsid w:val="00097AB4"/>
    <w:rsid w:val="000A0AC8"/>
    <w:rsid w:val="000A3306"/>
    <w:rsid w:val="000A6CD9"/>
    <w:rsid w:val="000A7989"/>
    <w:rsid w:val="000B057A"/>
    <w:rsid w:val="000B2414"/>
    <w:rsid w:val="000B72DC"/>
    <w:rsid w:val="000B7712"/>
    <w:rsid w:val="000C089A"/>
    <w:rsid w:val="000C1F38"/>
    <w:rsid w:val="000D40BF"/>
    <w:rsid w:val="000E1438"/>
    <w:rsid w:val="000E1EDF"/>
    <w:rsid w:val="00120F13"/>
    <w:rsid w:val="00137F7C"/>
    <w:rsid w:val="001501A5"/>
    <w:rsid w:val="00154BF5"/>
    <w:rsid w:val="00156626"/>
    <w:rsid w:val="00160720"/>
    <w:rsid w:val="00160D8A"/>
    <w:rsid w:val="00170FE4"/>
    <w:rsid w:val="00174D12"/>
    <w:rsid w:val="00175A68"/>
    <w:rsid w:val="00184CE0"/>
    <w:rsid w:val="0018575C"/>
    <w:rsid w:val="00192AE1"/>
    <w:rsid w:val="001A211F"/>
    <w:rsid w:val="001A4876"/>
    <w:rsid w:val="001B2D72"/>
    <w:rsid w:val="001C1D8C"/>
    <w:rsid w:val="001C3344"/>
    <w:rsid w:val="001C6766"/>
    <w:rsid w:val="001E1AC7"/>
    <w:rsid w:val="001E6F67"/>
    <w:rsid w:val="001F7705"/>
    <w:rsid w:val="00213C8C"/>
    <w:rsid w:val="00223535"/>
    <w:rsid w:val="002254C0"/>
    <w:rsid w:val="00235FBB"/>
    <w:rsid w:val="0024037B"/>
    <w:rsid w:val="00250DCF"/>
    <w:rsid w:val="00266EF4"/>
    <w:rsid w:val="00276258"/>
    <w:rsid w:val="00280FED"/>
    <w:rsid w:val="0028430D"/>
    <w:rsid w:val="0028448E"/>
    <w:rsid w:val="002852E2"/>
    <w:rsid w:val="00291160"/>
    <w:rsid w:val="002A3FD6"/>
    <w:rsid w:val="002B2D07"/>
    <w:rsid w:val="002B38E5"/>
    <w:rsid w:val="002C0031"/>
    <w:rsid w:val="002C061A"/>
    <w:rsid w:val="002F00CB"/>
    <w:rsid w:val="002F0E57"/>
    <w:rsid w:val="002F66D0"/>
    <w:rsid w:val="002F66DC"/>
    <w:rsid w:val="00301CAA"/>
    <w:rsid w:val="003022DC"/>
    <w:rsid w:val="00303FC3"/>
    <w:rsid w:val="00307C54"/>
    <w:rsid w:val="0031181F"/>
    <w:rsid w:val="00312A49"/>
    <w:rsid w:val="00341231"/>
    <w:rsid w:val="003417A6"/>
    <w:rsid w:val="003525F4"/>
    <w:rsid w:val="00354836"/>
    <w:rsid w:val="00354C73"/>
    <w:rsid w:val="00374840"/>
    <w:rsid w:val="00385AA8"/>
    <w:rsid w:val="00386643"/>
    <w:rsid w:val="0038699D"/>
    <w:rsid w:val="003B2FF3"/>
    <w:rsid w:val="003B31CF"/>
    <w:rsid w:val="003B6C4C"/>
    <w:rsid w:val="003C367E"/>
    <w:rsid w:val="003E4854"/>
    <w:rsid w:val="00407F26"/>
    <w:rsid w:val="00410A93"/>
    <w:rsid w:val="00421D42"/>
    <w:rsid w:val="004238E4"/>
    <w:rsid w:val="0042514E"/>
    <w:rsid w:val="00434FCB"/>
    <w:rsid w:val="00440F29"/>
    <w:rsid w:val="004504FF"/>
    <w:rsid w:val="0045079C"/>
    <w:rsid w:val="00453EC4"/>
    <w:rsid w:val="004562DA"/>
    <w:rsid w:val="00480A01"/>
    <w:rsid w:val="004826D3"/>
    <w:rsid w:val="00487960"/>
    <w:rsid w:val="004953FB"/>
    <w:rsid w:val="004A3393"/>
    <w:rsid w:val="004E11CB"/>
    <w:rsid w:val="004E1C71"/>
    <w:rsid w:val="004F0720"/>
    <w:rsid w:val="004F4556"/>
    <w:rsid w:val="00503C28"/>
    <w:rsid w:val="00514A9E"/>
    <w:rsid w:val="00521606"/>
    <w:rsid w:val="005266EE"/>
    <w:rsid w:val="00550EEB"/>
    <w:rsid w:val="00562DCB"/>
    <w:rsid w:val="00562DDD"/>
    <w:rsid w:val="005678B7"/>
    <w:rsid w:val="00571804"/>
    <w:rsid w:val="00577C02"/>
    <w:rsid w:val="00585BAB"/>
    <w:rsid w:val="00593150"/>
    <w:rsid w:val="00595E16"/>
    <w:rsid w:val="00595F20"/>
    <w:rsid w:val="00596E33"/>
    <w:rsid w:val="005A6584"/>
    <w:rsid w:val="005A7436"/>
    <w:rsid w:val="005A77F1"/>
    <w:rsid w:val="005B4CB7"/>
    <w:rsid w:val="005C566A"/>
    <w:rsid w:val="005F0A40"/>
    <w:rsid w:val="005F722C"/>
    <w:rsid w:val="006035A1"/>
    <w:rsid w:val="00603A4C"/>
    <w:rsid w:val="00611471"/>
    <w:rsid w:val="0061282A"/>
    <w:rsid w:val="0061297A"/>
    <w:rsid w:val="0062129F"/>
    <w:rsid w:val="00623296"/>
    <w:rsid w:val="00632DE0"/>
    <w:rsid w:val="00644411"/>
    <w:rsid w:val="00647872"/>
    <w:rsid w:val="0065266A"/>
    <w:rsid w:val="006540D2"/>
    <w:rsid w:val="00660515"/>
    <w:rsid w:val="00661915"/>
    <w:rsid w:val="006655C5"/>
    <w:rsid w:val="00675C35"/>
    <w:rsid w:val="0068586F"/>
    <w:rsid w:val="00686704"/>
    <w:rsid w:val="006A0F8E"/>
    <w:rsid w:val="006A1534"/>
    <w:rsid w:val="006A796C"/>
    <w:rsid w:val="006B5939"/>
    <w:rsid w:val="006B67DB"/>
    <w:rsid w:val="006C1263"/>
    <w:rsid w:val="006C7078"/>
    <w:rsid w:val="006D1707"/>
    <w:rsid w:val="006D6D12"/>
    <w:rsid w:val="006E33B0"/>
    <w:rsid w:val="006E6F07"/>
    <w:rsid w:val="006F1E83"/>
    <w:rsid w:val="006F6DF7"/>
    <w:rsid w:val="00701C86"/>
    <w:rsid w:val="00701F3D"/>
    <w:rsid w:val="007219B4"/>
    <w:rsid w:val="0074642E"/>
    <w:rsid w:val="00747214"/>
    <w:rsid w:val="00760897"/>
    <w:rsid w:val="00760DF2"/>
    <w:rsid w:val="00766C9B"/>
    <w:rsid w:val="00771744"/>
    <w:rsid w:val="007826CE"/>
    <w:rsid w:val="00783D66"/>
    <w:rsid w:val="00786AE0"/>
    <w:rsid w:val="007877E9"/>
    <w:rsid w:val="007964B6"/>
    <w:rsid w:val="00796665"/>
    <w:rsid w:val="007A6EF5"/>
    <w:rsid w:val="007B1825"/>
    <w:rsid w:val="007C155E"/>
    <w:rsid w:val="007C19E9"/>
    <w:rsid w:val="007C6087"/>
    <w:rsid w:val="007E6702"/>
    <w:rsid w:val="0082054C"/>
    <w:rsid w:val="00823F35"/>
    <w:rsid w:val="00824C85"/>
    <w:rsid w:val="008338AB"/>
    <w:rsid w:val="008343E4"/>
    <w:rsid w:val="00856E79"/>
    <w:rsid w:val="008717B3"/>
    <w:rsid w:val="00876251"/>
    <w:rsid w:val="0088458C"/>
    <w:rsid w:val="00886D0E"/>
    <w:rsid w:val="00891D89"/>
    <w:rsid w:val="00897C4E"/>
    <w:rsid w:val="008A3B4E"/>
    <w:rsid w:val="008B6E3A"/>
    <w:rsid w:val="008B7A00"/>
    <w:rsid w:val="008C484C"/>
    <w:rsid w:val="008D0D33"/>
    <w:rsid w:val="008E0C67"/>
    <w:rsid w:val="008F24DC"/>
    <w:rsid w:val="008F67D6"/>
    <w:rsid w:val="00902AC3"/>
    <w:rsid w:val="009041E0"/>
    <w:rsid w:val="00905794"/>
    <w:rsid w:val="009060D3"/>
    <w:rsid w:val="00906C00"/>
    <w:rsid w:val="009100C4"/>
    <w:rsid w:val="009134CD"/>
    <w:rsid w:val="00916F1C"/>
    <w:rsid w:val="009174B1"/>
    <w:rsid w:val="00923664"/>
    <w:rsid w:val="00931419"/>
    <w:rsid w:val="009349F3"/>
    <w:rsid w:val="00943BE1"/>
    <w:rsid w:val="0094409F"/>
    <w:rsid w:val="00944A39"/>
    <w:rsid w:val="00945298"/>
    <w:rsid w:val="0094635F"/>
    <w:rsid w:val="00947672"/>
    <w:rsid w:val="00951723"/>
    <w:rsid w:val="00951FF7"/>
    <w:rsid w:val="0095337C"/>
    <w:rsid w:val="00953630"/>
    <w:rsid w:val="00955B50"/>
    <w:rsid w:val="0096195F"/>
    <w:rsid w:val="0097081F"/>
    <w:rsid w:val="00973730"/>
    <w:rsid w:val="009778F8"/>
    <w:rsid w:val="00993490"/>
    <w:rsid w:val="009A48A8"/>
    <w:rsid w:val="009A5A2A"/>
    <w:rsid w:val="009B3244"/>
    <w:rsid w:val="009C25E3"/>
    <w:rsid w:val="009C4857"/>
    <w:rsid w:val="009C5DFA"/>
    <w:rsid w:val="009D1DF0"/>
    <w:rsid w:val="009E5F03"/>
    <w:rsid w:val="009F23AC"/>
    <w:rsid w:val="009F56C7"/>
    <w:rsid w:val="00A032C7"/>
    <w:rsid w:val="00A07F07"/>
    <w:rsid w:val="00A100ED"/>
    <w:rsid w:val="00A103CD"/>
    <w:rsid w:val="00A16D2A"/>
    <w:rsid w:val="00A16EC2"/>
    <w:rsid w:val="00A174E9"/>
    <w:rsid w:val="00A2114C"/>
    <w:rsid w:val="00A212CB"/>
    <w:rsid w:val="00A22BCC"/>
    <w:rsid w:val="00A25E90"/>
    <w:rsid w:val="00A26DC5"/>
    <w:rsid w:val="00A3030B"/>
    <w:rsid w:val="00A401B8"/>
    <w:rsid w:val="00A40F92"/>
    <w:rsid w:val="00A52820"/>
    <w:rsid w:val="00A62A62"/>
    <w:rsid w:val="00A65871"/>
    <w:rsid w:val="00A74048"/>
    <w:rsid w:val="00A749E6"/>
    <w:rsid w:val="00A83CA1"/>
    <w:rsid w:val="00A84250"/>
    <w:rsid w:val="00A85094"/>
    <w:rsid w:val="00A85AFC"/>
    <w:rsid w:val="00A90385"/>
    <w:rsid w:val="00A907B4"/>
    <w:rsid w:val="00A92467"/>
    <w:rsid w:val="00A92E60"/>
    <w:rsid w:val="00AA0CF3"/>
    <w:rsid w:val="00AB7DCC"/>
    <w:rsid w:val="00AC239C"/>
    <w:rsid w:val="00AE1493"/>
    <w:rsid w:val="00AE2767"/>
    <w:rsid w:val="00AE296A"/>
    <w:rsid w:val="00AF403D"/>
    <w:rsid w:val="00AF41F2"/>
    <w:rsid w:val="00B01929"/>
    <w:rsid w:val="00B063BF"/>
    <w:rsid w:val="00B11DCC"/>
    <w:rsid w:val="00B12D48"/>
    <w:rsid w:val="00B237AC"/>
    <w:rsid w:val="00B43024"/>
    <w:rsid w:val="00B57445"/>
    <w:rsid w:val="00B638DB"/>
    <w:rsid w:val="00B64E7E"/>
    <w:rsid w:val="00B73F85"/>
    <w:rsid w:val="00B7493C"/>
    <w:rsid w:val="00B77833"/>
    <w:rsid w:val="00B84116"/>
    <w:rsid w:val="00B87D7A"/>
    <w:rsid w:val="00B97AF7"/>
    <w:rsid w:val="00BA7105"/>
    <w:rsid w:val="00BB6783"/>
    <w:rsid w:val="00BB79AF"/>
    <w:rsid w:val="00BC650D"/>
    <w:rsid w:val="00BD01AA"/>
    <w:rsid w:val="00BD6BE9"/>
    <w:rsid w:val="00BE09EC"/>
    <w:rsid w:val="00BE0FC9"/>
    <w:rsid w:val="00BF27FC"/>
    <w:rsid w:val="00BF5889"/>
    <w:rsid w:val="00C03EB2"/>
    <w:rsid w:val="00C0508C"/>
    <w:rsid w:val="00C1192A"/>
    <w:rsid w:val="00C12EA6"/>
    <w:rsid w:val="00C1482A"/>
    <w:rsid w:val="00C207D2"/>
    <w:rsid w:val="00C33702"/>
    <w:rsid w:val="00C33878"/>
    <w:rsid w:val="00C3579E"/>
    <w:rsid w:val="00C44ED5"/>
    <w:rsid w:val="00C62A89"/>
    <w:rsid w:val="00C705B0"/>
    <w:rsid w:val="00C73404"/>
    <w:rsid w:val="00C75E1A"/>
    <w:rsid w:val="00C82FCA"/>
    <w:rsid w:val="00C870F6"/>
    <w:rsid w:val="00CA030F"/>
    <w:rsid w:val="00CA3C6A"/>
    <w:rsid w:val="00CA7AF3"/>
    <w:rsid w:val="00CB2443"/>
    <w:rsid w:val="00CB6CF6"/>
    <w:rsid w:val="00CC4FAA"/>
    <w:rsid w:val="00CC674D"/>
    <w:rsid w:val="00CE4054"/>
    <w:rsid w:val="00CF0FF7"/>
    <w:rsid w:val="00CF55A2"/>
    <w:rsid w:val="00D16671"/>
    <w:rsid w:val="00D21C8B"/>
    <w:rsid w:val="00D23B7F"/>
    <w:rsid w:val="00D33F7F"/>
    <w:rsid w:val="00D41946"/>
    <w:rsid w:val="00D450DB"/>
    <w:rsid w:val="00D456AD"/>
    <w:rsid w:val="00D45B30"/>
    <w:rsid w:val="00D54382"/>
    <w:rsid w:val="00D61436"/>
    <w:rsid w:val="00D63271"/>
    <w:rsid w:val="00D73949"/>
    <w:rsid w:val="00D82DFD"/>
    <w:rsid w:val="00D90731"/>
    <w:rsid w:val="00D91870"/>
    <w:rsid w:val="00DA41FA"/>
    <w:rsid w:val="00DE39F4"/>
    <w:rsid w:val="00DE3E87"/>
    <w:rsid w:val="00DE6023"/>
    <w:rsid w:val="00DF13DC"/>
    <w:rsid w:val="00DF5270"/>
    <w:rsid w:val="00DF6F0F"/>
    <w:rsid w:val="00E03138"/>
    <w:rsid w:val="00E03DFD"/>
    <w:rsid w:val="00E06039"/>
    <w:rsid w:val="00E155C7"/>
    <w:rsid w:val="00E20128"/>
    <w:rsid w:val="00E22AA7"/>
    <w:rsid w:val="00E27FC7"/>
    <w:rsid w:val="00E335D4"/>
    <w:rsid w:val="00E5153B"/>
    <w:rsid w:val="00E60F46"/>
    <w:rsid w:val="00E60F89"/>
    <w:rsid w:val="00E6162D"/>
    <w:rsid w:val="00E67CBD"/>
    <w:rsid w:val="00E7167A"/>
    <w:rsid w:val="00E74AB7"/>
    <w:rsid w:val="00E80192"/>
    <w:rsid w:val="00E848C4"/>
    <w:rsid w:val="00E90596"/>
    <w:rsid w:val="00E94EA6"/>
    <w:rsid w:val="00E9535C"/>
    <w:rsid w:val="00E967E0"/>
    <w:rsid w:val="00EB5AF5"/>
    <w:rsid w:val="00EC4D25"/>
    <w:rsid w:val="00EC53BC"/>
    <w:rsid w:val="00EC7DC5"/>
    <w:rsid w:val="00ED6102"/>
    <w:rsid w:val="00EE60BD"/>
    <w:rsid w:val="00EF5CEE"/>
    <w:rsid w:val="00EF7462"/>
    <w:rsid w:val="00F0492D"/>
    <w:rsid w:val="00F05EC4"/>
    <w:rsid w:val="00F06291"/>
    <w:rsid w:val="00F06567"/>
    <w:rsid w:val="00F219B9"/>
    <w:rsid w:val="00F226DA"/>
    <w:rsid w:val="00F22F0B"/>
    <w:rsid w:val="00F3776A"/>
    <w:rsid w:val="00F46B29"/>
    <w:rsid w:val="00F60C72"/>
    <w:rsid w:val="00F6619F"/>
    <w:rsid w:val="00F73862"/>
    <w:rsid w:val="00F73E14"/>
    <w:rsid w:val="00F7599D"/>
    <w:rsid w:val="00F916E9"/>
    <w:rsid w:val="00F92328"/>
    <w:rsid w:val="00F95C4D"/>
    <w:rsid w:val="00FA0D28"/>
    <w:rsid w:val="00FA230B"/>
    <w:rsid w:val="00FC35D3"/>
    <w:rsid w:val="00FC607F"/>
    <w:rsid w:val="00FD3B02"/>
    <w:rsid w:val="00FE7B61"/>
    <w:rsid w:val="00FF27EF"/>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4DEEDD"/>
  <w15:docId w15:val="{9A343595-7219-4645-A055-94EA7B8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A41FA"/>
    <w:rPr>
      <w:rFonts w:ascii="ＭＳ 明朝" w:eastAsia="ＭＳ 明朝" w:hAnsi="ＭＳ 明朝" w:cs="ＭＳ 明朝"/>
    </w:rPr>
  </w:style>
  <w:style w:type="paragraph" w:styleId="1">
    <w:name w:val="heading 1"/>
    <w:basedOn w:val="a"/>
    <w:link w:val="10"/>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link w:val="30"/>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EC7DC5"/>
    <w:rPr>
      <w:sz w:val="18"/>
      <w:szCs w:val="18"/>
    </w:rPr>
  </w:style>
  <w:style w:type="paragraph" w:styleId="a7">
    <w:name w:val="annotation text"/>
    <w:basedOn w:val="a"/>
    <w:link w:val="a8"/>
    <w:uiPriority w:val="99"/>
    <w:semiHidden/>
    <w:unhideWhenUsed/>
    <w:rsid w:val="00EC7DC5"/>
  </w:style>
  <w:style w:type="character" w:customStyle="1" w:styleId="a8">
    <w:name w:val="コメント文字列 (文字)"/>
    <w:basedOn w:val="a0"/>
    <w:link w:val="a7"/>
    <w:uiPriority w:val="99"/>
    <w:semiHidden/>
    <w:rsid w:val="00EC7DC5"/>
    <w:rPr>
      <w:rFonts w:ascii="ＭＳ 明朝" w:eastAsia="ＭＳ 明朝" w:hAnsi="ＭＳ 明朝" w:cs="ＭＳ 明朝"/>
    </w:rPr>
  </w:style>
  <w:style w:type="paragraph" w:styleId="a9">
    <w:name w:val="annotation subject"/>
    <w:basedOn w:val="a7"/>
    <w:next w:val="a7"/>
    <w:link w:val="aa"/>
    <w:uiPriority w:val="99"/>
    <w:semiHidden/>
    <w:unhideWhenUsed/>
    <w:rsid w:val="00EC7DC5"/>
    <w:rPr>
      <w:b/>
      <w:bCs/>
    </w:rPr>
  </w:style>
  <w:style w:type="character" w:customStyle="1" w:styleId="aa">
    <w:name w:val="コメント内容 (文字)"/>
    <w:basedOn w:val="a8"/>
    <w:link w:val="a9"/>
    <w:uiPriority w:val="99"/>
    <w:semiHidden/>
    <w:rsid w:val="00EC7DC5"/>
    <w:rPr>
      <w:rFonts w:ascii="ＭＳ 明朝" w:eastAsia="ＭＳ 明朝" w:hAnsi="ＭＳ 明朝" w:cs="ＭＳ 明朝"/>
      <w:b/>
      <w:bCs/>
    </w:rPr>
  </w:style>
  <w:style w:type="paragraph" w:styleId="ab">
    <w:name w:val="Balloon Text"/>
    <w:basedOn w:val="a"/>
    <w:link w:val="ac"/>
    <w:uiPriority w:val="99"/>
    <w:semiHidden/>
    <w:unhideWhenUsed/>
    <w:rsid w:val="00EC7D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7DC5"/>
    <w:rPr>
      <w:rFonts w:asciiTheme="majorHAnsi" w:eastAsiaTheme="majorEastAsia" w:hAnsiTheme="majorHAnsi" w:cstheme="majorBidi"/>
      <w:sz w:val="18"/>
      <w:szCs w:val="18"/>
    </w:rPr>
  </w:style>
  <w:style w:type="character" w:styleId="ad">
    <w:name w:val="Hyperlink"/>
    <w:basedOn w:val="a0"/>
    <w:uiPriority w:val="99"/>
    <w:unhideWhenUsed/>
    <w:rsid w:val="00F73E14"/>
    <w:rPr>
      <w:color w:val="0000FF" w:themeColor="hyperlink"/>
      <w:u w:val="single"/>
    </w:rPr>
  </w:style>
  <w:style w:type="character" w:styleId="ae">
    <w:name w:val="Unresolved Mention"/>
    <w:basedOn w:val="a0"/>
    <w:uiPriority w:val="99"/>
    <w:semiHidden/>
    <w:unhideWhenUsed/>
    <w:rsid w:val="00F73E14"/>
    <w:rPr>
      <w:color w:val="808080"/>
      <w:shd w:val="clear" w:color="auto" w:fill="E6E6E6"/>
    </w:rPr>
  </w:style>
  <w:style w:type="paragraph" w:styleId="af">
    <w:name w:val="Revision"/>
    <w:hidden/>
    <w:uiPriority w:val="99"/>
    <w:semiHidden/>
    <w:rsid w:val="0028448E"/>
    <w:pPr>
      <w:widowControl/>
      <w:autoSpaceDE/>
      <w:autoSpaceDN/>
    </w:pPr>
    <w:rPr>
      <w:rFonts w:ascii="ＭＳ 明朝" w:eastAsia="ＭＳ 明朝" w:hAnsi="ＭＳ 明朝" w:cs="ＭＳ 明朝"/>
    </w:rPr>
  </w:style>
  <w:style w:type="paragraph" w:styleId="af0">
    <w:name w:val="header"/>
    <w:basedOn w:val="a"/>
    <w:link w:val="af1"/>
    <w:unhideWhenUsed/>
    <w:rsid w:val="00C12EA6"/>
    <w:pPr>
      <w:tabs>
        <w:tab w:val="center" w:pos="4252"/>
        <w:tab w:val="right" w:pos="8504"/>
      </w:tabs>
      <w:snapToGrid w:val="0"/>
    </w:pPr>
  </w:style>
  <w:style w:type="character" w:customStyle="1" w:styleId="af1">
    <w:name w:val="ヘッダー (文字)"/>
    <w:basedOn w:val="a0"/>
    <w:link w:val="af0"/>
    <w:uiPriority w:val="99"/>
    <w:rsid w:val="00C12EA6"/>
    <w:rPr>
      <w:rFonts w:ascii="ＭＳ 明朝" w:eastAsia="ＭＳ 明朝" w:hAnsi="ＭＳ 明朝" w:cs="ＭＳ 明朝"/>
    </w:rPr>
  </w:style>
  <w:style w:type="paragraph" w:styleId="af2">
    <w:name w:val="footer"/>
    <w:basedOn w:val="a"/>
    <w:link w:val="af3"/>
    <w:uiPriority w:val="99"/>
    <w:unhideWhenUsed/>
    <w:rsid w:val="00C12EA6"/>
    <w:pPr>
      <w:tabs>
        <w:tab w:val="center" w:pos="4252"/>
        <w:tab w:val="right" w:pos="8504"/>
      </w:tabs>
      <w:snapToGrid w:val="0"/>
    </w:pPr>
  </w:style>
  <w:style w:type="character" w:customStyle="1" w:styleId="af3">
    <w:name w:val="フッター (文字)"/>
    <w:basedOn w:val="a0"/>
    <w:link w:val="af2"/>
    <w:uiPriority w:val="99"/>
    <w:rsid w:val="00C12EA6"/>
    <w:rPr>
      <w:rFonts w:ascii="ＭＳ 明朝" w:eastAsia="ＭＳ 明朝" w:hAnsi="ＭＳ 明朝" w:cs="ＭＳ 明朝"/>
    </w:rPr>
  </w:style>
  <w:style w:type="paragraph" w:customStyle="1" w:styleId="Default">
    <w:name w:val="Default"/>
    <w:rsid w:val="00931419"/>
    <w:pPr>
      <w:adjustRightInd w:val="0"/>
    </w:pPr>
    <w:rPr>
      <w:rFonts w:ascii="ＭＳ...." w:eastAsia="ＭＳ...." w:cs="ＭＳ...."/>
      <w:color w:val="000000"/>
      <w:sz w:val="24"/>
      <w:szCs w:val="24"/>
    </w:rPr>
  </w:style>
  <w:style w:type="character" w:customStyle="1" w:styleId="a4">
    <w:name w:val="本文 (文字)"/>
    <w:basedOn w:val="a0"/>
    <w:link w:val="a3"/>
    <w:uiPriority w:val="1"/>
    <w:rsid w:val="0038699D"/>
    <w:rPr>
      <w:rFonts w:ascii="ＭＳ 明朝" w:eastAsia="ＭＳ 明朝" w:hAnsi="ＭＳ 明朝" w:cs="ＭＳ 明朝"/>
      <w:sz w:val="21"/>
      <w:szCs w:val="21"/>
    </w:rPr>
  </w:style>
  <w:style w:type="paragraph" w:styleId="af4">
    <w:name w:val="Note Heading"/>
    <w:basedOn w:val="a"/>
    <w:next w:val="a"/>
    <w:link w:val="af5"/>
    <w:rsid w:val="000B72DC"/>
    <w:pPr>
      <w:autoSpaceDE/>
      <w:autoSpaceDN/>
      <w:jc w:val="center"/>
    </w:pPr>
    <w:rPr>
      <w:rFonts w:ascii="Century" w:hAnsi="Century" w:cs="Times New Roman"/>
      <w:kern w:val="2"/>
      <w:sz w:val="21"/>
      <w:szCs w:val="20"/>
      <w:lang w:eastAsia="ja-JP"/>
    </w:rPr>
  </w:style>
  <w:style w:type="character" w:customStyle="1" w:styleId="af5">
    <w:name w:val="記 (文字)"/>
    <w:basedOn w:val="a0"/>
    <w:link w:val="af4"/>
    <w:rsid w:val="000B72DC"/>
    <w:rPr>
      <w:rFonts w:ascii="Century" w:eastAsia="ＭＳ 明朝" w:hAnsi="Century" w:cs="Times New Roman"/>
      <w:kern w:val="2"/>
      <w:sz w:val="21"/>
      <w:szCs w:val="20"/>
      <w:lang w:eastAsia="ja-JP"/>
    </w:rPr>
  </w:style>
  <w:style w:type="character" w:customStyle="1" w:styleId="10">
    <w:name w:val="見出し 1 (文字)"/>
    <w:basedOn w:val="a0"/>
    <w:link w:val="1"/>
    <w:uiPriority w:val="1"/>
    <w:rsid w:val="00B77833"/>
    <w:rPr>
      <w:rFonts w:ascii="ＭＳ ゴシック" w:eastAsia="ＭＳ ゴシック" w:hAnsi="ＭＳ ゴシック" w:cs="ＭＳ ゴシック"/>
      <w:sz w:val="32"/>
      <w:szCs w:val="32"/>
    </w:rPr>
  </w:style>
  <w:style w:type="character" w:customStyle="1" w:styleId="30">
    <w:name w:val="見出し 3 (文字)"/>
    <w:basedOn w:val="a0"/>
    <w:link w:val="3"/>
    <w:uiPriority w:val="1"/>
    <w:rsid w:val="00B7783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9A5AE4BE5142C4F93ED09DADC30EA84" ma:contentTypeVersion="4" ma:contentTypeDescription="新しいドキュメントを作成します。" ma:contentTypeScope="" ma:versionID="22eeeea9f4d8dee90538cc76d58150ae">
  <xsd:schema xmlns:xsd="http://www.w3.org/2001/XMLSchema" xmlns:xs="http://www.w3.org/2001/XMLSchema" xmlns:p="http://schemas.microsoft.com/office/2006/metadata/properties" xmlns:ns2="e4b3866f-62e3-49f0-8b12-07ec1c5586c2" xmlns:ns3="a8ede811-083f-47d0-bbe2-5d7c31600557" targetNamespace="http://schemas.microsoft.com/office/2006/metadata/properties" ma:root="true" ma:fieldsID="11aadabd07c90fbbc439000db37c1427" ns2:_="" ns3:_="">
    <xsd:import namespace="e4b3866f-62e3-49f0-8b12-07ec1c5586c2"/>
    <xsd:import namespace="a8ede811-083f-47d0-bbe2-5d7c316005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3866f-62e3-49f0-8b12-07ec1c558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ede811-083f-47d0-bbe2-5d7c3160055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C985-102D-4C55-ACB3-7F272703251B}">
  <ds:schemaRefs>
    <ds:schemaRef ds:uri="http://schemas.microsoft.com/sharepoint/v3/contenttype/forms"/>
  </ds:schemaRefs>
</ds:datastoreItem>
</file>

<file path=customXml/itemProps2.xml><?xml version="1.0" encoding="utf-8"?>
<ds:datastoreItem xmlns:ds="http://schemas.openxmlformats.org/officeDocument/2006/customXml" ds:itemID="{0B8AFC35-FFCD-4EB7-82B4-F44FA9A3E2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4EF813-FD1D-42D7-AC4B-3E8025F0B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3866f-62e3-49f0-8b12-07ec1c5586c2"/>
    <ds:schemaRef ds:uri="a8ede811-083f-47d0-bbe2-5d7c3160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6BFAA-4B37-4FC0-9A8C-653D1578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589</Words>
  <Characters>3359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Microsoft Word - 000表紙130425.docx</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- 000表紙130425.docx</dc:title>
  <dc:creator>&lt;93A18CB4&gt;</dc:creator>
  <cp:lastModifiedBy>千葉　美貴子</cp:lastModifiedBy>
  <cp:revision>22</cp:revision>
  <cp:lastPrinted>2021-02-16T09:24:00Z</cp:lastPrinted>
  <dcterms:created xsi:type="dcterms:W3CDTF">2019-07-25T06:18:00Z</dcterms:created>
  <dcterms:modified xsi:type="dcterms:W3CDTF">2025-02-03T04:22:00Z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PScript5.dll Version 5.2.2</vt:lpwstr>
  </property>
  <property fmtid="{D5CDD505-2E9C-101B-9397-08002B2CF9AE}" pid="4" name="LastSaved">
    <vt:filetime>2018-09-28T00:00:00Z</vt:filetime>
  </property>
  <property fmtid="{D5CDD505-2E9C-101B-9397-08002B2CF9AE}" pid="5" name="ContentTypeId">
    <vt:lpwstr>0x01010089A5AE4BE5142C4F93ED09DADC30EA84</vt:lpwstr>
  </property>
</Properties>
</file>