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bookmarkStart w:id="1" w:name="_Hlk122687640"/>
      <w:r w:rsidRPr="003A5542">
        <w:rPr>
          <w:rFonts w:ascii="ＭＳ 明朝" w:hAnsi="ＭＳ 明朝"/>
          <w:color w:val="FF0000"/>
          <w:sz w:val="24"/>
        </w:rPr>
        <w:t>○○コンソーシアム</w:t>
      </w:r>
      <w:bookmarkEnd w:id="1"/>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3A5F2A95" w:rsidR="005C06F4" w:rsidRDefault="005C06F4">
      <w:pPr>
        <w:spacing w:line="365" w:lineRule="exact"/>
        <w:rPr>
          <w:rFonts w:ascii="ＭＳ 明朝" w:hAnsi="ＭＳ 明朝" w:hint="default"/>
          <w:sz w:val="24"/>
        </w:rPr>
      </w:pPr>
    </w:p>
    <w:p w14:paraId="13BE4F5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　定義</w:t>
      </w:r>
    </w:p>
    <w:p w14:paraId="06F7B460" w14:textId="0194B9FF" w:rsidR="006C31B1" w:rsidRPr="006C31B1" w:rsidRDefault="006C31B1" w:rsidP="006C31B1">
      <w:pPr>
        <w:overflowPunct/>
        <w:ind w:leftChars="100" w:left="213"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本</w:t>
      </w:r>
      <w:r>
        <w:rPr>
          <w:rFonts w:ascii="ＭＳ 明朝" w:hAnsi="ＭＳ 明朝" w:cstheme="minorBidi"/>
          <w:color w:val="auto"/>
          <w:kern w:val="2"/>
          <w:sz w:val="24"/>
          <w:szCs w:val="24"/>
        </w:rPr>
        <w:t>実施手順</w:t>
      </w:r>
      <w:r w:rsidRPr="006C31B1">
        <w:rPr>
          <w:rFonts w:ascii="ＭＳ 明朝" w:hAnsi="ＭＳ 明朝" w:cstheme="minorBidi"/>
          <w:color w:val="auto"/>
          <w:kern w:val="2"/>
          <w:sz w:val="24"/>
          <w:szCs w:val="24"/>
        </w:rPr>
        <w:t>において、次の各号に掲げる用語の定義は、当該各号に定めるところによる。</w:t>
      </w:r>
    </w:p>
    <w:p w14:paraId="67CF7794" w14:textId="29C7749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（１）保護すべき情報</w:t>
      </w:r>
      <w:bookmarkStart w:id="2" w:name="_Hlk122692730"/>
      <w:r w:rsidR="00C4172C">
        <w:rPr>
          <w:rFonts w:ascii="ＭＳ 明朝" w:hAnsi="ＭＳ 明朝" w:cstheme="minorBidi"/>
          <w:color w:val="auto"/>
          <w:kern w:val="2"/>
          <w:sz w:val="24"/>
          <w:szCs w:val="24"/>
        </w:rPr>
        <w:t xml:space="preserve">　委託者</w:t>
      </w:r>
      <w:bookmarkEnd w:id="2"/>
      <w:r w:rsidRPr="006C31B1">
        <w:rPr>
          <w:rFonts w:ascii="ＭＳ 明朝" w:hAnsi="ＭＳ 明朝" w:cstheme="minorBidi"/>
          <w:color w:val="auto"/>
          <w:kern w:val="2"/>
          <w:sz w:val="24"/>
          <w:szCs w:val="24"/>
        </w:rPr>
        <w:t>の業務に係る情報であって公になっていないもののうち、</w:t>
      </w:r>
      <w:r w:rsidR="0090668F">
        <w:rPr>
          <w:rFonts w:ascii="ＭＳ 明朝" w:hAnsi="ＭＳ 明朝" w:cstheme="minorBidi"/>
          <w:color w:val="auto"/>
          <w:kern w:val="2"/>
          <w:sz w:val="24"/>
          <w:szCs w:val="24"/>
        </w:rPr>
        <w:t>委託者の</w:t>
      </w:r>
      <w:r w:rsidRPr="006C31B1">
        <w:rPr>
          <w:rFonts w:ascii="ＭＳ 明朝" w:hAnsi="ＭＳ 明朝" w:cstheme="minorBidi"/>
          <w:color w:val="auto"/>
          <w:kern w:val="2"/>
          <w:sz w:val="24"/>
          <w:szCs w:val="24"/>
        </w:rPr>
        <w:t>職員以外の者への漏えいが</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の試験研究又は業務の遂行に支障を与えるおそれがあるため、特に</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における情報管理の徹底を図ることが必要となる情報をいう。</w:t>
      </w:r>
    </w:p>
    <w:p w14:paraId="1D2B4528" w14:textId="6FAA77D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（２）保護すべき文書等</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保護すべき情報に属する文書（保護すべきデータが保存された可搬記憶媒体を含む。）、図画及び物件をいう。</w:t>
      </w:r>
    </w:p>
    <w:p w14:paraId="2008C196" w14:textId="5098F26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（３）保護すべきデータ</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保護すべき情報に属する電子データをいう。</w:t>
      </w:r>
    </w:p>
    <w:p w14:paraId="0AF757DC" w14:textId="53080D9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（４）情報セキュリティ</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保護すべき情報の機密性、完全性及び可用性を維持することをいう。</w:t>
      </w:r>
    </w:p>
    <w:p w14:paraId="4DF24785" w14:textId="063C222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（５）機密性</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情報に関して、アクセスを許可された者だけがこれにアクセスできる特性をいう。</w:t>
      </w:r>
    </w:p>
    <w:p w14:paraId="62AEA6C9" w14:textId="4695DA4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（６）完全性</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情報が破壊、改ざん又は消去されていない特性をいう。</w:t>
      </w:r>
    </w:p>
    <w:p w14:paraId="61415551" w14:textId="2376A449"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（７）可用性</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情報へのアクセスを許可された者が、必要時に中断することなく、情報にアクセスできる特性をいう。</w:t>
      </w:r>
    </w:p>
    <w:p w14:paraId="309F7082" w14:textId="401384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８</w:t>
      </w:r>
      <w:r w:rsidRPr="006C31B1">
        <w:rPr>
          <w:rFonts w:ascii="ＭＳ 明朝" w:hAnsi="ＭＳ 明朝" w:cstheme="minorBidi"/>
          <w:color w:val="auto"/>
          <w:kern w:val="2"/>
          <w:sz w:val="24"/>
          <w:szCs w:val="24"/>
        </w:rPr>
        <w:t>）情報セキュリティ事故</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保護すべき情報の漏えい、紛失、破壊等の事故をいう。</w:t>
      </w:r>
    </w:p>
    <w:p w14:paraId="6FABF507" w14:textId="7D33C92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９</w:t>
      </w:r>
      <w:r w:rsidRPr="006C31B1">
        <w:rPr>
          <w:rFonts w:ascii="ＭＳ 明朝" w:hAnsi="ＭＳ 明朝" w:cstheme="minorBidi"/>
          <w:color w:val="auto"/>
          <w:kern w:val="2"/>
          <w:sz w:val="24"/>
          <w:szCs w:val="24"/>
        </w:rPr>
        <w:t>）情報セキュリティ事象</w:t>
      </w:r>
      <w:r w:rsidR="00C4172C">
        <w:rPr>
          <w:rFonts w:ascii="ＭＳ 明朝" w:hAnsi="ＭＳ 明朝" w:cstheme="minorBidi"/>
          <w:color w:val="auto"/>
          <w:kern w:val="2"/>
          <w:sz w:val="24"/>
          <w:szCs w:val="24"/>
        </w:rPr>
        <w:t xml:space="preserve">　</w:t>
      </w:r>
      <w:r w:rsidR="00F43F49">
        <w:rPr>
          <w:rFonts w:ascii="ＭＳ 明朝" w:hAnsi="ＭＳ 明朝" w:cstheme="minorBidi"/>
          <w:color w:val="auto"/>
          <w:kern w:val="2"/>
          <w:sz w:val="24"/>
          <w:szCs w:val="24"/>
        </w:rPr>
        <w:t>本</w:t>
      </w:r>
      <w:r w:rsidRPr="006C31B1">
        <w:rPr>
          <w:rFonts w:ascii="ＭＳ 明朝" w:hAnsi="ＭＳ 明朝" w:cstheme="minorBidi"/>
          <w:color w:val="auto"/>
          <w:kern w:val="2"/>
          <w:sz w:val="24"/>
          <w:szCs w:val="24"/>
        </w:rPr>
        <w:t>実施手順への違反のおそれのある状態及び情報セキュリティ事故につながるおそれのある状態をいう。</w:t>
      </w:r>
    </w:p>
    <w:p w14:paraId="32E40A86" w14:textId="300AED47"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）経営者等</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経営者又は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が行う調達を処理する部門責任者をいう。</w:t>
      </w:r>
    </w:p>
    <w:p w14:paraId="71748F9E" w14:textId="0A83C52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）下請負者</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契約の履行に係る作業に従事する全ての事業者（</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と直接契約関係にある者を除く。）をいう。</w:t>
      </w:r>
    </w:p>
    <w:p w14:paraId="39FA3FC3" w14:textId="25E655DB" w:rsidR="006C31B1" w:rsidRPr="006C31B1" w:rsidRDefault="006C31B1" w:rsidP="009F1D2D">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）第三者</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法人又は自然人としての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と直接契約関係にある者以外の全ての者をいい、親会社等、兄弟会社、地域統括会社、ブランド・ライセ</w:t>
      </w:r>
      <w:r w:rsidRPr="006C31B1">
        <w:rPr>
          <w:rFonts w:ascii="ＭＳ 明朝" w:hAnsi="ＭＳ 明朝" w:cstheme="minorBidi"/>
          <w:color w:val="auto"/>
          <w:kern w:val="2"/>
          <w:sz w:val="24"/>
          <w:szCs w:val="24"/>
        </w:rPr>
        <w:lastRenderedPageBreak/>
        <w:t>ンサー、フランチャイザー、コンサルタントその他の</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と直接契約関係にある者に対して指導、監督、業務支援、助言、監査等を行うものを含む。</w:t>
      </w:r>
    </w:p>
    <w:p w14:paraId="506CF381" w14:textId="75FAB86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）親会社等</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会社法（平成17年法律第86号）第２条第４号の２に規定する「親会社等」をいう。</w:t>
      </w:r>
    </w:p>
    <w:p w14:paraId="7EC689A1" w14:textId="19D5622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）兄弟会社</w:t>
      </w:r>
      <w:r w:rsidR="00C4172C">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同一の会社を親会社とする子会社同士をいい、当該子会社は会社法第847条の</w:t>
      </w:r>
      <w:r w:rsidR="00C4172C">
        <w:rPr>
          <w:rFonts w:ascii="ＭＳ 明朝" w:hAnsi="ＭＳ 明朝" w:cstheme="minorBidi"/>
          <w:color w:val="auto"/>
          <w:kern w:val="2"/>
          <w:sz w:val="24"/>
          <w:szCs w:val="24"/>
        </w:rPr>
        <w:t>３</w:t>
      </w:r>
      <w:r w:rsidRPr="006C31B1">
        <w:rPr>
          <w:rFonts w:ascii="ＭＳ 明朝" w:hAnsi="ＭＳ 明朝" w:cstheme="minorBidi"/>
          <w:color w:val="auto"/>
          <w:kern w:val="2"/>
          <w:sz w:val="24"/>
          <w:szCs w:val="24"/>
        </w:rPr>
        <w:t>第</w:t>
      </w:r>
      <w:r w:rsidR="00C4172C">
        <w:rPr>
          <w:rFonts w:ascii="ＭＳ 明朝" w:hAnsi="ＭＳ 明朝" w:cstheme="minorBidi"/>
          <w:color w:val="auto"/>
          <w:kern w:val="2"/>
          <w:sz w:val="24"/>
          <w:szCs w:val="24"/>
        </w:rPr>
        <w:t>３項</w:t>
      </w:r>
      <w:r w:rsidRPr="006C31B1">
        <w:rPr>
          <w:rFonts w:ascii="ＭＳ 明朝" w:hAnsi="ＭＳ 明朝" w:cstheme="minorBidi"/>
          <w:color w:val="auto"/>
          <w:kern w:val="2"/>
          <w:sz w:val="24"/>
          <w:szCs w:val="24"/>
        </w:rPr>
        <w:t>に規定する「完全子会社</w:t>
      </w:r>
      <w:r w:rsidR="00C4172C">
        <w:rPr>
          <w:rFonts w:ascii="ＭＳ 明朝" w:hAnsi="ＭＳ 明朝" w:cstheme="minorBidi"/>
          <w:color w:val="auto"/>
          <w:kern w:val="2"/>
          <w:sz w:val="24"/>
          <w:szCs w:val="24"/>
        </w:rPr>
        <w:t>等</w:t>
      </w:r>
      <w:r w:rsidRPr="006C31B1">
        <w:rPr>
          <w:rFonts w:ascii="ＭＳ 明朝" w:hAnsi="ＭＳ 明朝" w:cstheme="minorBidi"/>
          <w:color w:val="auto"/>
          <w:kern w:val="2"/>
          <w:sz w:val="24"/>
          <w:szCs w:val="24"/>
        </w:rPr>
        <w:t>」、会社計算規則（平成18年法務省令第13号）第２条第３項第</w:t>
      </w:r>
      <w:r w:rsidR="0045788F">
        <w:rPr>
          <w:rFonts w:ascii="ＭＳ 明朝" w:hAnsi="ＭＳ 明朝" w:cstheme="minorBidi"/>
          <w:color w:val="auto"/>
          <w:kern w:val="2"/>
          <w:sz w:val="24"/>
          <w:szCs w:val="24"/>
        </w:rPr>
        <w:t>22</w:t>
      </w:r>
      <w:r w:rsidRPr="006C31B1">
        <w:rPr>
          <w:rFonts w:ascii="ＭＳ 明朝" w:hAnsi="ＭＳ 明朝" w:cstheme="minorBidi"/>
          <w:color w:val="auto"/>
          <w:kern w:val="2"/>
          <w:sz w:val="24"/>
          <w:szCs w:val="24"/>
        </w:rPr>
        <w:t>号に規定する「連結子会社」及び同項第2</w:t>
      </w:r>
      <w:r w:rsidR="0045788F">
        <w:rPr>
          <w:rFonts w:ascii="ＭＳ 明朝" w:hAnsi="ＭＳ 明朝" w:cstheme="minorBidi"/>
          <w:color w:val="auto"/>
          <w:kern w:val="2"/>
          <w:sz w:val="24"/>
          <w:szCs w:val="24"/>
        </w:rPr>
        <w:t>3</w:t>
      </w:r>
      <w:r w:rsidRPr="006C31B1">
        <w:rPr>
          <w:rFonts w:ascii="ＭＳ 明朝" w:hAnsi="ＭＳ 明朝" w:cstheme="minorBidi"/>
          <w:color w:val="auto"/>
          <w:kern w:val="2"/>
          <w:sz w:val="24"/>
          <w:szCs w:val="24"/>
        </w:rPr>
        <w:t>号に規定する「非連結子会社」をいう。</w:t>
      </w:r>
    </w:p>
    <w:p w14:paraId="219AE9AA" w14:textId="5314C07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）可搬記憶媒体</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パソコン又はその周辺機器に挿入又は接続して情報を保存することができる媒体又は機器のうち、可搬型のものをいう。</w:t>
      </w:r>
    </w:p>
    <w:p w14:paraId="4F02E21E" w14:textId="600EE0D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）情報システム</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ハードウェア、ソフトウェア（プログラムの集合体をいう。）、ネットワーク又は記憶媒体で構成されるものであって、これら全体で業務処理を行うものをいう。</w:t>
      </w:r>
    </w:p>
    <w:p w14:paraId="3CA97E0D" w14:textId="51E534DA"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7</w:t>
      </w:r>
      <w:r w:rsidRPr="006C31B1">
        <w:rPr>
          <w:rFonts w:ascii="ＭＳ 明朝" w:hAnsi="ＭＳ 明朝" w:cstheme="minorBidi"/>
          <w:color w:val="auto"/>
          <w:kern w:val="2"/>
          <w:sz w:val="24"/>
          <w:szCs w:val="24"/>
        </w:rPr>
        <w:t>）取扱施設</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保護すべき情報の取扱い及び保管を行う施設をいう。</w:t>
      </w:r>
    </w:p>
    <w:p w14:paraId="4D559ACE" w14:textId="0DD482C1"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8</w:t>
      </w:r>
      <w:r w:rsidRPr="006C31B1">
        <w:rPr>
          <w:rFonts w:ascii="ＭＳ 明朝" w:hAnsi="ＭＳ 明朝" w:cstheme="minorBidi"/>
          <w:color w:val="auto"/>
          <w:kern w:val="2"/>
          <w:sz w:val="24"/>
          <w:szCs w:val="24"/>
        </w:rPr>
        <w:t>）保護システム</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保護すべき情報を取り扱う情報システムをいう。</w:t>
      </w:r>
    </w:p>
    <w:p w14:paraId="6820A1C2" w14:textId="64DE457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w:t>
      </w:r>
      <w:r w:rsidR="0081126C">
        <w:rPr>
          <w:rFonts w:ascii="ＭＳ 明朝" w:hAnsi="ＭＳ 明朝" w:cstheme="minorBidi"/>
          <w:color w:val="auto"/>
          <w:kern w:val="2"/>
          <w:sz w:val="24"/>
          <w:szCs w:val="24"/>
        </w:rPr>
        <w:t>1</w:t>
      </w:r>
      <w:r w:rsidR="0081126C">
        <w:rPr>
          <w:rFonts w:ascii="ＭＳ 明朝" w:hAnsi="ＭＳ 明朝" w:cstheme="minorBidi" w:hint="default"/>
          <w:color w:val="auto"/>
          <w:kern w:val="2"/>
          <w:sz w:val="24"/>
          <w:szCs w:val="24"/>
        </w:rPr>
        <w:t>9</w:t>
      </w:r>
      <w:r w:rsidRPr="006C31B1">
        <w:rPr>
          <w:rFonts w:ascii="ＭＳ 明朝" w:hAnsi="ＭＳ 明朝" w:cstheme="minorBidi"/>
          <w:color w:val="auto"/>
          <w:kern w:val="2"/>
          <w:sz w:val="24"/>
          <w:szCs w:val="24"/>
        </w:rPr>
        <w:t>）利用者</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情報システムを利用する者をいう。</w:t>
      </w:r>
    </w:p>
    <w:p w14:paraId="46EA6FE9" w14:textId="3FB176CB"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）悪意のあるコード</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情報システムが提供する機能を妨害するプログラムの総称であり、コンピュータウイルス、スパイウェア等をいう。</w:t>
      </w:r>
    </w:p>
    <w:p w14:paraId="2AD40EB8" w14:textId="777E784C"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）伝達</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知識を相手方に伝えることであって、有体物である文書等の送達を伴わないものをいう。</w:t>
      </w:r>
    </w:p>
    <w:p w14:paraId="244570DA" w14:textId="4A6A6EA3"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2</w:t>
      </w:r>
      <w:r w:rsidRPr="006C31B1">
        <w:rPr>
          <w:rFonts w:ascii="ＭＳ 明朝" w:hAnsi="ＭＳ 明朝" w:cstheme="minorBidi"/>
          <w:color w:val="auto"/>
          <w:kern w:val="2"/>
          <w:sz w:val="24"/>
          <w:szCs w:val="24"/>
        </w:rPr>
        <w:t>）送達</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有体物である文書等を物理的に移動させることをいう。</w:t>
      </w:r>
    </w:p>
    <w:p w14:paraId="17072407" w14:textId="13826CE8"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3</w:t>
      </w:r>
      <w:r w:rsidRPr="006C31B1">
        <w:rPr>
          <w:rFonts w:ascii="ＭＳ 明朝" w:hAnsi="ＭＳ 明朝" w:cstheme="minorBidi"/>
          <w:color w:val="auto"/>
          <w:kern w:val="2"/>
          <w:sz w:val="24"/>
          <w:szCs w:val="24"/>
        </w:rPr>
        <w:t>）電子メール等</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電子メールの送受信、ファイルの共有及びファイルの送受信をいう。</w:t>
      </w:r>
    </w:p>
    <w:p w14:paraId="07FDE94D" w14:textId="37E9D77E"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4</w:t>
      </w:r>
      <w:r w:rsidRPr="006C31B1">
        <w:rPr>
          <w:rFonts w:ascii="ＭＳ 明朝" w:hAnsi="ＭＳ 明朝" w:cstheme="minorBidi"/>
          <w:color w:val="auto"/>
          <w:kern w:val="2"/>
          <w:sz w:val="24"/>
          <w:szCs w:val="24"/>
        </w:rPr>
        <w:t>）電子政府推奨暗号等</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電子政府推奨暗号リストに記載されている暗号等又は電子政府推奨暗号選定の際の評価方法により評価した場合に電子政府推奨暗号と同等以上の解読困難な強度を有する秘匿化の手段をいう。</w:t>
      </w:r>
    </w:p>
    <w:p w14:paraId="32EBF0C3" w14:textId="1CCDED36"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5</w:t>
      </w:r>
      <w:r w:rsidRPr="006C31B1">
        <w:rPr>
          <w:rFonts w:ascii="ＭＳ 明朝" w:hAnsi="ＭＳ 明朝" w:cstheme="minorBidi"/>
          <w:color w:val="auto"/>
          <w:kern w:val="2"/>
          <w:sz w:val="24"/>
          <w:szCs w:val="24"/>
        </w:rPr>
        <w:t>）秘匿化</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情報の内容又は情報の存在を隠すことを目的に、情報の変換等を行うことをいう。</w:t>
      </w:r>
    </w:p>
    <w:p w14:paraId="20802EC0" w14:textId="04509164"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（2</w:t>
      </w:r>
      <w:r w:rsidR="0081126C">
        <w:rPr>
          <w:rFonts w:ascii="ＭＳ 明朝" w:hAnsi="ＭＳ 明朝" w:cstheme="minorBidi" w:hint="default"/>
          <w:color w:val="auto"/>
          <w:kern w:val="2"/>
          <w:sz w:val="24"/>
          <w:szCs w:val="24"/>
        </w:rPr>
        <w:t>6</w:t>
      </w:r>
      <w:r w:rsidRPr="006C31B1">
        <w:rPr>
          <w:rFonts w:ascii="ＭＳ 明朝" w:hAnsi="ＭＳ 明朝" w:cstheme="minorBidi"/>
          <w:color w:val="auto"/>
          <w:kern w:val="2"/>
          <w:sz w:val="24"/>
          <w:szCs w:val="24"/>
        </w:rPr>
        <w:t>）管理者権限</w:t>
      </w:r>
      <w:r w:rsidR="0045788F">
        <w:rPr>
          <w:rFonts w:ascii="ＭＳ 明朝" w:hAnsi="ＭＳ 明朝" w:cstheme="minorBidi"/>
          <w:color w:val="auto"/>
          <w:kern w:val="2"/>
          <w:sz w:val="24"/>
          <w:szCs w:val="24"/>
        </w:rPr>
        <w:t xml:space="preserve">　</w:t>
      </w:r>
      <w:r w:rsidRPr="006C31B1">
        <w:rPr>
          <w:rFonts w:ascii="ＭＳ 明朝" w:hAnsi="ＭＳ 明朝" w:cstheme="minorBidi"/>
          <w:color w:val="auto"/>
          <w:kern w:val="2"/>
          <w:sz w:val="24"/>
          <w:szCs w:val="24"/>
        </w:rPr>
        <w:t>情報システムの管理（利用者の登録及び登録削除、利用者のアクセス制御等）をするために付与される権限をいう。</w:t>
      </w:r>
    </w:p>
    <w:p w14:paraId="708E414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C6B56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　対象</w:t>
      </w:r>
    </w:p>
    <w:p w14:paraId="5CE52323" w14:textId="1179D4EF"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（１）対象とする情報は、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において取り扱われる保護すべき情報とする。</w:t>
      </w:r>
    </w:p>
    <w:p w14:paraId="5D81D878" w14:textId="5EF03895" w:rsidR="006C31B1" w:rsidRPr="006C31B1" w:rsidRDefault="006C31B1" w:rsidP="006C31B1">
      <w:pPr>
        <w:overflowPunct/>
        <w:ind w:left="485"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（２）対象者は、</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0629F47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2930D96" w14:textId="20D7168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lastRenderedPageBreak/>
        <w:t>４</w:t>
      </w:r>
      <w:r w:rsidR="006C31B1" w:rsidRPr="006C31B1">
        <w:rPr>
          <w:rFonts w:ascii="ＭＳ 明朝" w:hAnsi="ＭＳ 明朝" w:cstheme="minorBidi"/>
          <w:color w:val="auto"/>
          <w:kern w:val="2"/>
          <w:sz w:val="24"/>
          <w:szCs w:val="24"/>
        </w:rPr>
        <w:t xml:space="preserve">　組織のセキュリティ</w:t>
      </w:r>
    </w:p>
    <w:p w14:paraId="2E7CDD01"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（１）内部組織</w:t>
      </w:r>
    </w:p>
    <w:p w14:paraId="07373AF8" w14:textId="5F8536BA"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情報セキュリティに対する</w:t>
      </w:r>
      <w:r w:rsidR="009F1D2D">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6CDDFA22" w14:textId="54C60660" w:rsidR="006C31B1" w:rsidRPr="006C31B1" w:rsidRDefault="009F1D2D"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経営者等は、情報セキュリティの責任に関する明瞭な方向付け、自らの関与の明示、責任の明確な割当て及び</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承認等を通して、組織内における情報セキュリティの確保に不断に努めるものとし、組織内において、取扱者以外の役員、管理職員等を含む従業員その他の全ての構成員について、取扱者以外の者は保護すべき情報に接してはならず、かつ、職務上の下級者等に対してその提供を要求してはならない。</w:t>
      </w:r>
    </w:p>
    <w:p w14:paraId="1AD1D37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責任の割当て</w:t>
      </w:r>
    </w:p>
    <w:p w14:paraId="7EAAC329" w14:textId="6CA061C2"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は、保護すべき情報に係る全ての情報セキュリティの責任を明確化するため、</w:t>
      </w:r>
      <w:r>
        <w:rPr>
          <w:rFonts w:ascii="ＭＳ 明朝" w:hAnsi="ＭＳ 明朝" w:cstheme="minorBidi"/>
          <w:color w:val="auto"/>
          <w:kern w:val="2"/>
          <w:sz w:val="24"/>
          <w:szCs w:val="24"/>
        </w:rPr>
        <w:t>業務執行組合員に</w:t>
      </w:r>
      <w:r w:rsidR="006C31B1" w:rsidRPr="006C31B1">
        <w:rPr>
          <w:rFonts w:ascii="ＭＳ 明朝" w:hAnsi="ＭＳ 明朝" w:cstheme="minorBidi"/>
          <w:color w:val="auto"/>
          <w:kern w:val="2"/>
          <w:sz w:val="24"/>
          <w:szCs w:val="24"/>
        </w:rPr>
        <w:t>保護すべき情報の管理全般に係る総括的な責任者</w:t>
      </w:r>
      <w:r>
        <w:rPr>
          <w:rFonts w:ascii="ＭＳ 明朝" w:hAnsi="ＭＳ 明朝" w:cstheme="minorBidi"/>
          <w:color w:val="auto"/>
          <w:kern w:val="2"/>
          <w:sz w:val="24"/>
          <w:szCs w:val="24"/>
        </w:rPr>
        <w:t>を置き、各組合員ごとに</w:t>
      </w:r>
      <w:r w:rsidR="006C31B1" w:rsidRPr="006C31B1">
        <w:rPr>
          <w:rFonts w:ascii="ＭＳ 明朝" w:hAnsi="ＭＳ 明朝" w:cstheme="minorBidi"/>
          <w:color w:val="auto"/>
          <w:kern w:val="2"/>
          <w:sz w:val="24"/>
          <w:szCs w:val="24"/>
        </w:rPr>
        <w:t>管理責任者（以下「管理者」という。）を</w:t>
      </w:r>
      <w:r>
        <w:rPr>
          <w:rFonts w:ascii="ＭＳ 明朝" w:hAnsi="ＭＳ 明朝" w:cstheme="minorBidi"/>
          <w:color w:val="auto"/>
          <w:kern w:val="2"/>
          <w:sz w:val="24"/>
          <w:szCs w:val="24"/>
        </w:rPr>
        <w:t>置く</w:t>
      </w:r>
      <w:r w:rsidR="006C31B1" w:rsidRPr="006C31B1">
        <w:rPr>
          <w:rFonts w:ascii="ＭＳ 明朝" w:hAnsi="ＭＳ 明朝" w:cstheme="minorBidi"/>
          <w:color w:val="auto"/>
          <w:kern w:val="2"/>
          <w:sz w:val="24"/>
          <w:szCs w:val="24"/>
        </w:rPr>
        <w:t>。</w:t>
      </w:r>
    </w:p>
    <w:p w14:paraId="780E05E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ウ　守秘義務及び目的外利用の禁止　</w:t>
      </w:r>
    </w:p>
    <w:p w14:paraId="4D05ABF6" w14:textId="24AC885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3F8F7301" w14:textId="681AE8CE" w:rsidR="006C31B1" w:rsidRPr="006C31B1" w:rsidRDefault="000A12E2" w:rsidP="006C31B1">
      <w:pPr>
        <w:overflowPunct/>
        <w:ind w:leftChars="200" w:left="425"/>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エ</w:t>
      </w:r>
      <w:r w:rsidR="006C31B1" w:rsidRPr="006C31B1">
        <w:rPr>
          <w:rFonts w:ascii="ＭＳ 明朝" w:hAnsi="ＭＳ 明朝" w:cstheme="minorBidi"/>
          <w:color w:val="auto"/>
          <w:kern w:val="2"/>
          <w:sz w:val="24"/>
          <w:szCs w:val="24"/>
        </w:rPr>
        <w:t xml:space="preserve">　情報セキュリティの実施状況の調査</w:t>
      </w:r>
    </w:p>
    <w:p w14:paraId="7D3BC866" w14:textId="12A91FE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7983E57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（２）保護すべき情報を取り扱う下請負者</w:t>
      </w:r>
    </w:p>
    <w:p w14:paraId="5407F71A" w14:textId="0DD2533B"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は、当該契約の履行に当たり、保護すべき情報を取り扱う業務を下請負者に</w:t>
      </w:r>
      <w:r w:rsidR="00967313">
        <w:rPr>
          <w:rFonts w:ascii="ＭＳ 明朝" w:hAnsi="ＭＳ 明朝" w:cstheme="minorBidi"/>
          <w:color w:val="auto"/>
          <w:kern w:val="2"/>
          <w:sz w:val="24"/>
          <w:szCs w:val="24"/>
        </w:rPr>
        <w:t>請け負わせ</w:t>
      </w:r>
      <w:r w:rsidR="006C31B1" w:rsidRPr="006C31B1">
        <w:rPr>
          <w:rFonts w:ascii="ＭＳ 明朝" w:hAnsi="ＭＳ 明朝" w:cstheme="minorBidi"/>
          <w:color w:val="auto"/>
          <w:kern w:val="2"/>
          <w:sz w:val="24"/>
          <w:szCs w:val="24"/>
        </w:rPr>
        <w:t>る場合、本</w:t>
      </w:r>
      <w:r w:rsidR="00967313">
        <w:rPr>
          <w:rFonts w:ascii="ＭＳ 明朝" w:hAnsi="ＭＳ 明朝" w:cstheme="minorBidi"/>
          <w:color w:val="auto"/>
          <w:kern w:val="2"/>
          <w:sz w:val="24"/>
          <w:szCs w:val="24"/>
        </w:rPr>
        <w:t>実施手順</w:t>
      </w:r>
      <w:r w:rsidR="006C31B1" w:rsidRPr="006C31B1">
        <w:rPr>
          <w:rFonts w:ascii="ＭＳ 明朝" w:hAnsi="ＭＳ 明朝" w:cstheme="minorBidi"/>
          <w:color w:val="auto"/>
          <w:kern w:val="2"/>
          <w:sz w:val="24"/>
          <w:szCs w:val="24"/>
        </w:rPr>
        <w:t>に基づく情報セキュリティ対策の実施を当該下請負者との間で契約し、当該業務を始める前に、</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が定める確認事項に基づき、当該下請負者において情報セキュリティが確保されることを確認した後、</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に届け出なければならない。</w:t>
      </w:r>
    </w:p>
    <w:p w14:paraId="509F82A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（３）第三者への開示の禁止</w:t>
      </w:r>
    </w:p>
    <w:p w14:paraId="126505B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第三者への開示の禁止</w:t>
      </w:r>
    </w:p>
    <w:p w14:paraId="4898C8F2" w14:textId="43439CB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が定める確認事項に基づき、開示先において情報セキュリティが確保されることを確認した後、書面により</w:t>
      </w:r>
      <w:r w:rsidR="0090668F">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の許可を受けなければならない。</w:t>
      </w:r>
    </w:p>
    <w:p w14:paraId="2861BDB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イ　第三者の取扱施設への立入りの禁止</w:t>
      </w:r>
    </w:p>
    <w:p w14:paraId="48B8BC9F" w14:textId="351516B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は、想定されるリスクを明確にした上で、当該リスクへの対策を講じた場合を除き、取扱施設に第三者を立ち入らせてはならない。</w:t>
      </w:r>
    </w:p>
    <w:p w14:paraId="72290C1B"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p>
    <w:p w14:paraId="2BC25AAD" w14:textId="3B04BF6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５</w:t>
      </w:r>
      <w:r w:rsidR="006C31B1" w:rsidRPr="006C31B1">
        <w:rPr>
          <w:rFonts w:ascii="ＭＳ 明朝" w:hAnsi="ＭＳ 明朝" w:cstheme="minorBidi"/>
          <w:color w:val="auto"/>
          <w:kern w:val="2"/>
          <w:sz w:val="24"/>
          <w:szCs w:val="24"/>
        </w:rPr>
        <w:t xml:space="preserve">　保護すべき情報の管理 </w:t>
      </w:r>
    </w:p>
    <w:p w14:paraId="5A1D63D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（１）分類の指針</w:t>
      </w:r>
    </w:p>
    <w:p w14:paraId="348CAD90" w14:textId="4F9513E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は、保護すべき情報を明確に分類することができる情報の分類体系を定めなければならない。</w:t>
      </w:r>
    </w:p>
    <w:p w14:paraId="13EB4176"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（２）保護すべき情報の取扱い</w:t>
      </w:r>
    </w:p>
    <w:p w14:paraId="433AFEA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保護すべき情報の目録</w:t>
      </w:r>
    </w:p>
    <w:p w14:paraId="4948C5CE" w14:textId="761E7C4F"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は、保護すべき情報の現状（保管場所等）が分かる目録を作成し、維持しなければならない。</w:t>
      </w:r>
    </w:p>
    <w:p w14:paraId="07D947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取扱いの管理策</w:t>
      </w:r>
    </w:p>
    <w:p w14:paraId="35AA267F" w14:textId="4418DD59"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は、保護すべき情報を接受、作成、製作、複製、持出し（貸出しを含む。）、破棄又は抹消する場合は、その旨を記録しなければならない。</w:t>
      </w:r>
    </w:p>
    <w:p w14:paraId="5B939B38" w14:textId="22E730AC"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は、保護すべき情報を個人が所有する情報システム及び可搬記憶媒体において取り扱ってはならず、やむを得ない場合は、あらかじめ、書面により</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の許可を得なければならない。</w:t>
      </w:r>
    </w:p>
    <w:p w14:paraId="48B69F51" w14:textId="6CBF3B23"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から特段の指示がない限り、契約終了後、保護すべき情報を返却、提出、破棄又は抹消しなければならない。ただし、当該情報を引き続き保有する必要があるときは、その理由を添えて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210AB6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保護すべき情報の保管等</w:t>
      </w:r>
    </w:p>
    <w:p w14:paraId="33063351" w14:textId="13AC1350"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0FEB86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保護すべき情報の持出し</w:t>
      </w:r>
    </w:p>
    <w:p w14:paraId="5997125D" w14:textId="7A18AF0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は、経営者等が持出しに伴うリスクを回避することができると判断した場合を除き、保護すべき情報を取扱施設外に持ち出してはならない。</w:t>
      </w:r>
    </w:p>
    <w:p w14:paraId="13A86CE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保護すべき情報の破棄及び抹消</w:t>
      </w:r>
    </w:p>
    <w:p w14:paraId="3F65A737" w14:textId="769C9A12"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は、接受、作成、製作又は複製した保護すべき情報を復元できないように細断等確実な方法により破棄又は抹消し、その旨を記録するものとする。</w:t>
      </w:r>
    </w:p>
    <w:p w14:paraId="39CCBAA7"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なお、保護すべきデータを保存した可搬記憶媒体を廃棄する場合も同様とする。</w:t>
      </w:r>
    </w:p>
    <w:p w14:paraId="7E21720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カ　該当部分の明示</w:t>
      </w:r>
    </w:p>
    <w:p w14:paraId="642177AC" w14:textId="46120B8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は、保護すべき情報を作成、製作又は複製した場合は、下線若しくは枠組みによる明示又は文頭及び文末に括弧を付すことによる明</w:t>
      </w:r>
      <w:r w:rsidRPr="006C31B1">
        <w:rPr>
          <w:rFonts w:ascii="ＭＳ 明朝" w:hAnsi="ＭＳ 明朝" w:cstheme="minorBidi"/>
          <w:color w:val="auto"/>
          <w:kern w:val="2"/>
          <w:sz w:val="24"/>
          <w:szCs w:val="24"/>
        </w:rPr>
        <w:lastRenderedPageBreak/>
        <w:t>示等の措置を行うものとする。</w:t>
      </w:r>
    </w:p>
    <w:p w14:paraId="72F8F399" w14:textId="186588A0"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w:t>
      </w:r>
      <w:r w:rsidR="009F4197">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は、契約の目的物が保護すべき情報を含むものである場合には、当該契約の履行の一環として収集、整理、作成等した一切の情報について、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90668F">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に協議を求めることができる。</w:t>
      </w:r>
    </w:p>
    <w:p w14:paraId="53A626E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8300CC5" w14:textId="3F40F6B7"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６</w:t>
      </w:r>
      <w:r w:rsidR="006C31B1" w:rsidRPr="006C31B1">
        <w:rPr>
          <w:rFonts w:ascii="ＭＳ 明朝" w:hAnsi="ＭＳ 明朝" w:cstheme="minorBidi"/>
          <w:color w:val="auto"/>
          <w:kern w:val="2"/>
          <w:sz w:val="24"/>
          <w:szCs w:val="24"/>
        </w:rPr>
        <w:t xml:space="preserve">　人的セキュリティ</w:t>
      </w:r>
    </w:p>
    <w:p w14:paraId="56669DA8" w14:textId="716792D5"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w:t>
      </w:r>
      <w:r w:rsidR="002B5448">
        <w:rPr>
          <w:rFonts w:ascii="ＭＳ 明朝" w:hAnsi="ＭＳ 明朝" w:cstheme="minorBidi"/>
          <w:color w:val="auto"/>
          <w:kern w:val="2"/>
          <w:sz w:val="24"/>
          <w:szCs w:val="24"/>
        </w:rPr>
        <w:t>組合員の</w:t>
      </w:r>
      <w:r w:rsidRPr="006C31B1">
        <w:rPr>
          <w:rFonts w:ascii="ＭＳ 明朝" w:hAnsi="ＭＳ 明朝" w:cstheme="minorBidi"/>
          <w:color w:val="auto"/>
          <w:kern w:val="2"/>
          <w:sz w:val="24"/>
          <w:szCs w:val="24"/>
        </w:rPr>
        <w:t>経営者等の責任</w:t>
      </w:r>
    </w:p>
    <w:p w14:paraId="39BB29CC" w14:textId="5E092214" w:rsidR="006C31B1" w:rsidRPr="006C31B1" w:rsidRDefault="002B544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組合員の</w:t>
      </w:r>
      <w:r w:rsidR="006C31B1" w:rsidRPr="006C31B1">
        <w:rPr>
          <w:rFonts w:ascii="ＭＳ 明朝" w:hAnsi="ＭＳ 明朝" w:cstheme="minorBidi"/>
          <w:color w:val="auto"/>
          <w:kern w:val="2"/>
          <w:sz w:val="24"/>
          <w:szCs w:val="24"/>
        </w:rPr>
        <w:t>経営者等は、保護すべき情報の取扱者の指定の範囲を必要最小限とするとともに、ふさわしいと認める者を充て、</w:t>
      </w:r>
      <w:r w:rsidR="00F43F4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実施手順を遵守させなければならない。また、</w:t>
      </w:r>
      <w:r>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との契約に違反する行為を求められた場合にこれを拒む権利を実効性をもって法的に保障されない者を当該ふさわしいと認める者としてはならない。</w:t>
      </w:r>
    </w:p>
    <w:p w14:paraId="5C3F42EF"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（２）取扱者名簿</w:t>
      </w:r>
    </w:p>
    <w:p w14:paraId="01F7C423" w14:textId="6F841200"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は、取扱者名簿（取扱者の氏名、生年月日、所属する部署、役職、国籍等が記載されたものをいう。以下同じ。）を作成又は更新し、その都度、保護すべき情報を取り扱う前に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に届け出て同意を得なければならない。また、</w:t>
      </w: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は、下請負者及び保護すべき情報を開示する第三者の取扱者名簿についても、同様の措置を取らなければならない。</w:t>
      </w:r>
    </w:p>
    <w:p w14:paraId="192C291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（３）取扱者の責任</w:t>
      </w:r>
    </w:p>
    <w:p w14:paraId="4E32126E" w14:textId="77777777" w:rsidR="006C31B1" w:rsidRPr="006C31B1" w:rsidRDefault="006C31B1" w:rsidP="006C31B1">
      <w:pPr>
        <w:overflowPunct/>
        <w:ind w:leftChars="200" w:left="425"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取扱者は、在職中及び離職後において、契約の履行において知り得た保護すべき情報を第三者（当該保護すべき情報を取り扱う業務に係る契約の相手方を除く。）に漏えいしてはならない。</w:t>
      </w:r>
    </w:p>
    <w:p w14:paraId="71F9EF1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（４）保護すべき情報の返却等</w:t>
      </w:r>
    </w:p>
    <w:p w14:paraId="1C55F2C4" w14:textId="0C182045"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284EFFA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9B36BB5" w14:textId="2D6C0950"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７</w:t>
      </w:r>
      <w:r w:rsidR="006C31B1" w:rsidRPr="006C31B1">
        <w:rPr>
          <w:rFonts w:ascii="ＭＳ 明朝" w:hAnsi="ＭＳ 明朝" w:cstheme="minorBidi"/>
          <w:color w:val="auto"/>
          <w:kern w:val="2"/>
          <w:sz w:val="24"/>
          <w:szCs w:val="24"/>
        </w:rPr>
        <w:t xml:space="preserve">　物理的及び環境的セキュリティ</w:t>
      </w:r>
    </w:p>
    <w:p w14:paraId="7337F31D"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（１）取扱施設</w:t>
      </w:r>
    </w:p>
    <w:p w14:paraId="4476A32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取扱施設の指定</w:t>
      </w:r>
    </w:p>
    <w:p w14:paraId="165F2176" w14:textId="21E64DAC"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は、保護すべき情報の取扱施設を明確に定めなければならない。</w:t>
      </w:r>
    </w:p>
    <w:p w14:paraId="5A93681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物理的セキュリティ境界</w:t>
      </w:r>
    </w:p>
    <w:p w14:paraId="640DD582" w14:textId="47F47C84"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は、保護すべき情報及び保護システムのある区域を保護するために、物理的セキュリティ境界（例えば、壁、カード制御による入口、有人の受付）を用いなければならない。</w:t>
      </w:r>
    </w:p>
    <w:p w14:paraId="01C4C62E"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物理的入退管理策</w:t>
      </w:r>
    </w:p>
    <w:p w14:paraId="74F3800A" w14:textId="1E46F8AB"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は、取扱施設への立入りを適切な入退管理策により許可された</w:t>
      </w:r>
      <w:r w:rsidR="006C31B1" w:rsidRPr="006C31B1">
        <w:rPr>
          <w:rFonts w:ascii="ＭＳ 明朝" w:hAnsi="ＭＳ 明朝" w:cstheme="minorBidi"/>
          <w:color w:val="auto"/>
          <w:kern w:val="2"/>
          <w:sz w:val="24"/>
          <w:szCs w:val="24"/>
        </w:rPr>
        <w:lastRenderedPageBreak/>
        <w:t>者だけに制限するとともに、取扱施設への第三者の立入りを記録し、保管しなければならない。</w:t>
      </w:r>
    </w:p>
    <w:p w14:paraId="3C83FBB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取扱施設での作業</w:t>
      </w:r>
    </w:p>
    <w:p w14:paraId="2E5C849B" w14:textId="454B8CD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2E58021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（２）保護システムの物理的保全対策</w:t>
      </w:r>
    </w:p>
    <w:p w14:paraId="015495F5"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保護システムの設置及び保護</w:t>
      </w:r>
    </w:p>
    <w:p w14:paraId="25097F91" w14:textId="5A457CC9"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は、保護システムを設置する場合、不正なアクセス及び盗難等から保護するため、施錠できるラック等に設置又はワイヤーで固定する等の措置を取らなければならない。</w:t>
      </w:r>
    </w:p>
    <w:p w14:paraId="786FB3E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保護システムの持出し</w:t>
      </w:r>
    </w:p>
    <w:p w14:paraId="70562655" w14:textId="577F6D13"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は、経営者等が持出しに伴うリスクを回避することができると判断した場合を除き、保護システムを取扱施設外に持ち出してはならない。</w:t>
      </w:r>
    </w:p>
    <w:p w14:paraId="340978F3"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保護システムの保守及び点検</w:t>
      </w:r>
    </w:p>
    <w:p w14:paraId="6A71D5AC" w14:textId="63097E7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は、第三者により保護システムの保守及び点検を行う場合、必要に応じて、保護すべき情報を復元できない状態にする、又は取り外す等の処置をしなければならない。</w:t>
      </w:r>
    </w:p>
    <w:p w14:paraId="2C1F07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保護システムの破棄又は再利用</w:t>
      </w:r>
    </w:p>
    <w:p w14:paraId="3D76F3D5" w14:textId="605CB8CA"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F4197">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177506C0"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7F90BB74" w14:textId="24CEFB0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８</w:t>
      </w:r>
      <w:r w:rsidR="006C31B1" w:rsidRPr="006C31B1">
        <w:rPr>
          <w:rFonts w:ascii="ＭＳ 明朝" w:hAnsi="ＭＳ 明朝" w:cstheme="minorBidi"/>
          <w:color w:val="auto"/>
          <w:kern w:val="2"/>
          <w:sz w:val="24"/>
          <w:szCs w:val="24"/>
        </w:rPr>
        <w:t xml:space="preserve">　通信及び運用管理</w:t>
      </w:r>
    </w:p>
    <w:p w14:paraId="6E744A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（１）操作手順書</w:t>
      </w:r>
    </w:p>
    <w:p w14:paraId="7E6759E3" w14:textId="3B8B9953"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は、保護システムの操作手順書を整備し、維持するとともに、利用者が利用可能な状態にしなければならない。</w:t>
      </w:r>
    </w:p>
    <w:p w14:paraId="5DF0668E"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（２）悪意のあるコードからの保護</w:t>
      </w:r>
    </w:p>
    <w:p w14:paraId="6A9B309F" w14:textId="55BE5F96"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5EA53833"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（３）保護システムのバックアップの管理</w:t>
      </w:r>
    </w:p>
    <w:p w14:paraId="0369E0B6" w14:textId="74AD87C1" w:rsidR="006C31B1" w:rsidRPr="006C31B1" w:rsidRDefault="009F4197"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は、保護システムを可搬記憶媒体にバックアップする場合、可搬記憶媒体は（４）に沿った取扱いをしなければならない。</w:t>
      </w:r>
    </w:p>
    <w:p w14:paraId="0FDE53F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lastRenderedPageBreak/>
        <w:t>（４）可搬記憶媒体の取扱い</w:t>
      </w:r>
    </w:p>
    <w:p w14:paraId="5F48579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可搬記憶媒体の管理</w:t>
      </w:r>
    </w:p>
    <w:p w14:paraId="7555176A" w14:textId="515E365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5C703C5C"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可搬記憶媒体への保存</w:t>
      </w:r>
    </w:p>
    <w:p w14:paraId="58C88331" w14:textId="3ADA704D"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は、保護すべきデータを可搬記憶媒体に保存する場合、暗号技術を用いなければならない。ただし、</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への納入又は提出物件等である場合には、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の指示に従うものとする。</w:t>
      </w:r>
    </w:p>
    <w:p w14:paraId="1F5DCC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可搬記憶媒体の廃棄又は再利用</w:t>
      </w:r>
    </w:p>
    <w:p w14:paraId="6C7F6665" w14:textId="2E24D4F7" w:rsidR="006C31B1" w:rsidRPr="006C31B1" w:rsidRDefault="009F4197"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6E8815D8"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（５）情報の伝達及び送達</w:t>
      </w:r>
    </w:p>
    <w:p w14:paraId="75BAE1B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保護すべき情報の伝達</w:t>
      </w:r>
    </w:p>
    <w:p w14:paraId="1D716EF7" w14:textId="110E3BEB"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は、通信機器（携帯電話等）を用いて保護すべき情報を伝達する場合、伝達に伴うリスクを経営者等が判断の上、必要に応じそのリスクから保護しなければならない。</w:t>
      </w:r>
    </w:p>
    <w:p w14:paraId="23BAB29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伝達及び送達に関する合意</w:t>
      </w:r>
    </w:p>
    <w:p w14:paraId="4C62929D" w14:textId="1B3B63D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は、保護すべき情報を伝達又は送達する場合には、守秘義務を定めた契約又は合意した相手に対してのみ行わなければならない。</w:t>
      </w:r>
    </w:p>
    <w:p w14:paraId="7C9F749D"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送達中の管理策</w:t>
      </w:r>
    </w:p>
    <w:p w14:paraId="0C49943D" w14:textId="449CEE5E"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は、保護すべき文書等を送達する場合には、送達途中において、許可されていないアクセス及び不正使用等から保護しなければならない。</w:t>
      </w:r>
    </w:p>
    <w:p w14:paraId="7DC89C8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保護すべきデータの伝達</w:t>
      </w:r>
    </w:p>
    <w:p w14:paraId="142A0C56" w14:textId="3D3D923F" w:rsidR="006C31B1" w:rsidRPr="006C31B1" w:rsidRDefault="00103191"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2C280D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（６）外部からの接続</w:t>
      </w:r>
    </w:p>
    <w:p w14:paraId="17A21FF6" w14:textId="1FDA3E1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は、保護システムに外部から接続（モバイルコンピューティング、テレワーキング等）を許可する場合は、利用者の認証を行うとともに、暗号技術を用いなければならない。</w:t>
      </w:r>
    </w:p>
    <w:p w14:paraId="41B0DFFB"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（７）電子政府推奨暗号等の利用</w:t>
      </w:r>
    </w:p>
    <w:p w14:paraId="398D8231" w14:textId="58CFAB77"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bookmarkStart w:id="3" w:name="_Hlk122688607"/>
      <w:r>
        <w:rPr>
          <w:rFonts w:ascii="ＭＳ 明朝" w:hAnsi="ＭＳ 明朝" w:cstheme="minorBidi"/>
          <w:color w:val="auto"/>
          <w:kern w:val="2"/>
          <w:sz w:val="24"/>
          <w:szCs w:val="24"/>
        </w:rPr>
        <w:t>組合員</w:t>
      </w:r>
      <w:bookmarkEnd w:id="3"/>
      <w:r w:rsidR="006C31B1" w:rsidRPr="006C31B1">
        <w:rPr>
          <w:rFonts w:ascii="ＭＳ 明朝" w:hAnsi="ＭＳ 明朝" w:cstheme="minorBidi"/>
          <w:color w:val="auto"/>
          <w:kern w:val="2"/>
          <w:sz w:val="24"/>
          <w:szCs w:val="24"/>
        </w:rPr>
        <w:t>は、暗号技術を用いる場合、電子政府推奨暗号等を用いなければ</w:t>
      </w:r>
      <w:r w:rsidR="006C31B1" w:rsidRPr="006C31B1">
        <w:rPr>
          <w:rFonts w:ascii="ＭＳ 明朝" w:hAnsi="ＭＳ 明朝" w:cstheme="minorBidi"/>
          <w:color w:val="auto"/>
          <w:kern w:val="2"/>
          <w:sz w:val="24"/>
          <w:szCs w:val="24"/>
        </w:rPr>
        <w:lastRenderedPageBreak/>
        <w:t>ならない。なお、電子政府推奨暗号等を用いることが困難な場合は、その他の秘匿化技術を用いる等により保護すべき情報を保護しなければならない。</w:t>
      </w:r>
    </w:p>
    <w:p w14:paraId="04C85BC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（８）ソフトウェアの導入管理</w:t>
      </w:r>
    </w:p>
    <w:p w14:paraId="1574DFAC" w14:textId="093DC8E0"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は、保護システムへソフトウェアを導入する場合、あらかじめ当該システムの管理者によりソフトウェアの安全性の確認を受けなければならない。</w:t>
      </w:r>
    </w:p>
    <w:p w14:paraId="3FB573D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（９）システムユーティリティの使用</w:t>
      </w:r>
    </w:p>
    <w:p w14:paraId="2F290AD1" w14:textId="232B002D"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は、保護システムにおいてオペレーティングシステム及びソフトウェアによる制御を無効にすることができるシステムユーティリティの使用を制限しなければならない。</w:t>
      </w:r>
    </w:p>
    <w:p w14:paraId="5490D15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（10）技術的脆弱性の管理</w:t>
      </w:r>
    </w:p>
    <w:p w14:paraId="52BCA3AB" w14:textId="30A98B1E"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は、技術的脆弱性に関する情報について時期を失せず取得し、経営者等が判断の上、適切に対処しなければならない。</w:t>
      </w:r>
    </w:p>
    <w:p w14:paraId="29DFAA8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（11）監視</w:t>
      </w:r>
    </w:p>
    <w:p w14:paraId="049D6A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ログの取得</w:t>
      </w:r>
    </w:p>
    <w:p w14:paraId="25FE896D" w14:textId="7E8F761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は、保護システムにおいて、保護すべき情報へのアクセス等を記録したログを取得しなければならない。</w:t>
      </w:r>
    </w:p>
    <w:p w14:paraId="30EAEEF8"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ログの保管</w:t>
      </w:r>
    </w:p>
    <w:p w14:paraId="3FDE67CD" w14:textId="0E70BA2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は、取得したログを記録のあった日から少なくとも３か月以上保存するとともに、定期的に点検しなければならない。</w:t>
      </w:r>
    </w:p>
    <w:p w14:paraId="5240F6C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ログの保護</w:t>
      </w:r>
    </w:p>
    <w:p w14:paraId="2148A2FD" w14:textId="5F3E430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は、ログを改ざん及び許可されていないアクセスから保護しなければならない。</w:t>
      </w:r>
    </w:p>
    <w:p w14:paraId="7AA1843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日付及び時刻の同期</w:t>
      </w:r>
    </w:p>
    <w:p w14:paraId="21596C86" w14:textId="5E633B3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は、保護システム及びネットワークを通じて保護システムにアクセス可能な情報システムの日付及び時刻を定期的に合わせなければならない。</w:t>
      </w:r>
    </w:p>
    <w:p w14:paraId="7EA51BF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オ　常時監視</w:t>
      </w:r>
    </w:p>
    <w:p w14:paraId="1F2F5B14" w14:textId="07D33DFC"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76C5E18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206930DD" w14:textId="2C2244BF" w:rsidR="006C31B1" w:rsidRPr="006C31B1" w:rsidRDefault="00F43F49" w:rsidP="006C31B1">
      <w:pPr>
        <w:overflowPunct/>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９</w:t>
      </w:r>
      <w:r w:rsidR="006C31B1" w:rsidRPr="006C31B1">
        <w:rPr>
          <w:rFonts w:ascii="ＭＳ 明朝" w:hAnsi="ＭＳ 明朝" w:cstheme="minorBidi"/>
          <w:color w:val="auto"/>
          <w:kern w:val="2"/>
          <w:sz w:val="24"/>
          <w:szCs w:val="24"/>
        </w:rPr>
        <w:t xml:space="preserve">　アクセス制御</w:t>
      </w:r>
    </w:p>
    <w:p w14:paraId="7E8452D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（１）利用者の管理</w:t>
      </w:r>
    </w:p>
    <w:p w14:paraId="356B0A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利用者の登録管理</w:t>
      </w:r>
    </w:p>
    <w:p w14:paraId="666C7533" w14:textId="55AE9230"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は、取扱者による保護システムへのアクセスを許可し、適切なアクセス権を付与するため、保護システムの利用者としての登録及び登録の削除をしなければならない。</w:t>
      </w:r>
    </w:p>
    <w:p w14:paraId="69D90A61"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パスワードの割当て</w:t>
      </w:r>
    </w:p>
    <w:p w14:paraId="467017CF" w14:textId="24A98FA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は、保護システムの利用者に対して初期又は仮パスワードを割</w:t>
      </w:r>
      <w:r w:rsidR="006C31B1" w:rsidRPr="006C31B1">
        <w:rPr>
          <w:rFonts w:ascii="ＭＳ 明朝" w:hAnsi="ＭＳ 明朝" w:cstheme="minorBidi"/>
          <w:color w:val="auto"/>
          <w:kern w:val="2"/>
          <w:sz w:val="24"/>
          <w:szCs w:val="24"/>
        </w:rPr>
        <w:lastRenderedPageBreak/>
        <w:t>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554E419B"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管理者権限の管理</w:t>
      </w:r>
    </w:p>
    <w:p w14:paraId="3637B63E"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保護システムの管理者権限は、必要最低限にとどめなければならない。</w:t>
      </w:r>
    </w:p>
    <w:p w14:paraId="125747A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アクセス権の見直し</w:t>
      </w:r>
    </w:p>
    <w:p w14:paraId="3965D247" w14:textId="7CD6D6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9768C8">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は、保護システムの利用者に対するアクセス権の割当てについては、定期的及び必要に応じて見直しを実施しなければならない。</w:t>
      </w:r>
    </w:p>
    <w:p w14:paraId="1240AF2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（２）利用者の責任</w:t>
      </w:r>
    </w:p>
    <w:p w14:paraId="568B6DD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パスワードの利用</w:t>
      </w:r>
    </w:p>
    <w:p w14:paraId="3E00A2D3" w14:textId="35ADFDA4"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9733F76"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無人状態にある保護システム対策</w:t>
      </w:r>
    </w:p>
    <w:p w14:paraId="15565E4C" w14:textId="3F0657C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は、保護システムが無人状態に置かれる場合、機密性に配慮した措置を取らなければならない。</w:t>
      </w:r>
    </w:p>
    <w:p w14:paraId="2D6C4794"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（３）ネットワークのアクセス制御</w:t>
      </w:r>
    </w:p>
    <w:p w14:paraId="2E02B48F"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機能の制限</w:t>
      </w:r>
    </w:p>
    <w:p w14:paraId="38D5A9D7" w14:textId="4BB424EB"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は、保護システムの利用者の職務内容に応じて、利用できる機能を制限し提供しなければならない。</w:t>
      </w:r>
    </w:p>
    <w:p w14:paraId="77E1796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ネットワークの接続制御</w:t>
      </w:r>
    </w:p>
    <w:p w14:paraId="1FFBCF52" w14:textId="0405845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は、保護システムの共有ネットワーク（インターネット等）への接続に際しては、接続に伴うリスクから保護しなければならない。</w:t>
      </w:r>
    </w:p>
    <w:p w14:paraId="1A4D415A"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（４）オペレーティングシステムのアクセス制御</w:t>
      </w:r>
    </w:p>
    <w:p w14:paraId="20D0D4E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セキュリティに配慮したログオン手順</w:t>
      </w:r>
    </w:p>
    <w:p w14:paraId="0683F557" w14:textId="282C4B01"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は、利用者が保護システムを利用する場合、セキュリティに配慮した手順により、ログオンさせなければならない。</w:t>
      </w:r>
    </w:p>
    <w:p w14:paraId="0F67BB2A"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利用者の識別及び認証</w:t>
      </w:r>
    </w:p>
    <w:p w14:paraId="1983E259" w14:textId="4D302F3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は、保護システムの利用者ごとに一意な識別子（ユーザーID、ユーザー名等）を保有させなければならない。</w:t>
      </w:r>
    </w:p>
    <w:p w14:paraId="738F2AA0"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パスワード管理システム</w:t>
      </w:r>
    </w:p>
    <w:p w14:paraId="5663221A" w14:textId="77777777" w:rsidR="006C31B1" w:rsidRPr="006C31B1" w:rsidRDefault="006C31B1"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保護システムは、パスワードの不正使用を防止する機能（パスワードの再使用を防止する機能等）を有さなければならない。</w:t>
      </w:r>
    </w:p>
    <w:p w14:paraId="34202187"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4FB308F7" w14:textId="4EAE0D76"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0</w:t>
      </w:r>
      <w:r w:rsidRPr="006C31B1">
        <w:rPr>
          <w:rFonts w:ascii="ＭＳ 明朝" w:hAnsi="ＭＳ 明朝" w:cstheme="minorBidi"/>
          <w:color w:val="auto"/>
          <w:kern w:val="2"/>
          <w:sz w:val="24"/>
          <w:szCs w:val="24"/>
        </w:rPr>
        <w:t xml:space="preserve">　情報セキュリティインシデントへの対処方法</w:t>
      </w:r>
    </w:p>
    <w:p w14:paraId="226BCC2A" w14:textId="6B6215A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（１）情報セキュリティ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の報告</w:t>
      </w:r>
    </w:p>
    <w:p w14:paraId="1C843855" w14:textId="598B4C3F"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事故が発生したときは、適</w:t>
      </w:r>
      <w:r w:rsidRPr="006C31B1">
        <w:rPr>
          <w:rFonts w:ascii="ＭＳ 明朝" w:hAnsi="ＭＳ 明朝" w:cstheme="minorBidi"/>
          <w:color w:val="auto"/>
          <w:kern w:val="2"/>
          <w:sz w:val="24"/>
          <w:szCs w:val="24"/>
        </w:rPr>
        <w:lastRenderedPageBreak/>
        <w:t>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1771DCE3" w14:textId="63A99EF7"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次に掲げる場合において</w:t>
      </w:r>
      <w:r w:rsidR="000A12E2">
        <w:rPr>
          <w:rFonts w:ascii="ＭＳ 明朝" w:hAnsi="ＭＳ 明朝" w:cstheme="minorBidi"/>
          <w:color w:val="auto"/>
          <w:kern w:val="2"/>
          <w:sz w:val="24"/>
          <w:szCs w:val="24"/>
        </w:rPr>
        <w:t>は</w:t>
      </w:r>
      <w:r w:rsidRPr="006C31B1">
        <w:rPr>
          <w:rFonts w:ascii="ＭＳ 明朝" w:hAnsi="ＭＳ 明朝" w:cstheme="minorBidi"/>
          <w:color w:val="auto"/>
          <w:kern w:val="2"/>
          <w:sz w:val="24"/>
          <w:szCs w:val="24"/>
        </w:rPr>
        <w:t>、</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は、適切な措置を講じるとともに、直ちに把握しうる限りの全ての内容を、その後速やかに詳細を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0633B94D"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（ア）保護すべき情報が保存されたサーバ等に悪意のあるコードへの感染又は不正アクセスが認められた場合</w:t>
      </w:r>
    </w:p>
    <w:p w14:paraId="0958615E" w14:textId="77777777" w:rsidR="006C31B1" w:rsidRPr="006C31B1" w:rsidRDefault="006C31B1" w:rsidP="006C31B1">
      <w:pPr>
        <w:overflowPunct/>
        <w:ind w:leftChars="200" w:left="910" w:hangingChars="200" w:hanging="48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1E9C14F0" w14:textId="7F5D9F3D"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の疑い又は</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につながるおそれのある場合は、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は、適切な措置を講じるとともに、速やかにその詳細を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4DC0118" w14:textId="608092A3" w:rsidR="006C31B1" w:rsidRPr="006C31B1" w:rsidRDefault="006C31B1" w:rsidP="006C31B1">
      <w:pPr>
        <w:overflowPunct/>
        <w:ind w:leftChars="200" w:left="668" w:hangingChars="100" w:hanging="243"/>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エ　アからウまでに規定する報告のほか、保護すべき情報の漏えい、紛失、破壊等の事故が発生した可能性又は将来発生する懸念について</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の内部又は外部から指摘があったときは、</w:t>
      </w:r>
      <w:r w:rsidR="009768C8">
        <w:rPr>
          <w:rFonts w:ascii="ＭＳ 明朝" w:hAnsi="ＭＳ 明朝" w:cstheme="minorBidi"/>
          <w:color w:val="auto"/>
          <w:kern w:val="2"/>
          <w:sz w:val="24"/>
          <w:szCs w:val="24"/>
        </w:rPr>
        <w:t>組合員</w:t>
      </w:r>
      <w:r w:rsidRPr="006C31B1">
        <w:rPr>
          <w:rFonts w:ascii="ＭＳ 明朝" w:hAnsi="ＭＳ 明朝" w:cstheme="minorBidi"/>
          <w:color w:val="auto"/>
          <w:kern w:val="2"/>
          <w:sz w:val="24"/>
          <w:szCs w:val="24"/>
        </w:rPr>
        <w:t>は、直ちに当該可能性又は懸念の真偽を含む把握しうる限りの全ての内容を、速やかに事実関係の詳細を</w:t>
      </w:r>
      <w:r w:rsidR="002B5448">
        <w:rPr>
          <w:rFonts w:ascii="ＭＳ 明朝" w:hAnsi="ＭＳ 明朝" w:cstheme="minorBidi"/>
          <w:color w:val="auto"/>
          <w:kern w:val="2"/>
          <w:sz w:val="24"/>
          <w:szCs w:val="24"/>
        </w:rPr>
        <w:t>委託者</w:t>
      </w:r>
      <w:r w:rsidRPr="006C31B1">
        <w:rPr>
          <w:rFonts w:ascii="ＭＳ 明朝" w:hAnsi="ＭＳ 明朝" w:cstheme="minorBidi"/>
          <w:color w:val="auto"/>
          <w:kern w:val="2"/>
          <w:sz w:val="24"/>
          <w:szCs w:val="24"/>
        </w:rPr>
        <w:t>に報告しなければならない。</w:t>
      </w:r>
    </w:p>
    <w:p w14:paraId="6722E19D" w14:textId="45B2DF7F"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w:t>
      </w:r>
      <w:r w:rsidR="000A12E2" w:rsidRPr="006C31B1">
        <w:rPr>
          <w:rFonts w:ascii="ＭＳ 明朝" w:hAnsi="ＭＳ 明朝" w:cstheme="minorBidi"/>
          <w:color w:val="auto"/>
          <w:kern w:val="2"/>
          <w:sz w:val="24"/>
          <w:szCs w:val="24"/>
        </w:rPr>
        <w:t>インシデント</w:t>
      </w:r>
      <w:r w:rsidRPr="006C31B1">
        <w:rPr>
          <w:rFonts w:ascii="ＭＳ 明朝" w:hAnsi="ＭＳ 明朝" w:cstheme="minorBidi"/>
          <w:color w:val="auto"/>
          <w:kern w:val="2"/>
          <w:sz w:val="24"/>
          <w:szCs w:val="24"/>
        </w:rPr>
        <w:t xml:space="preserve">の対処等　</w:t>
      </w:r>
    </w:p>
    <w:p w14:paraId="40363374"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対処体制及び手順</w:t>
      </w:r>
    </w:p>
    <w:p w14:paraId="7A60C6CC" w14:textId="7A34DA2F"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、その疑いのある場合及び情報セキュリティ事象に対処するため、対処体制、責任及び手順を定めなければならない。</w:t>
      </w:r>
    </w:p>
    <w:p w14:paraId="6DB7824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証拠の収集</w:t>
      </w:r>
    </w:p>
    <w:p w14:paraId="340D0B73" w14:textId="58A32F1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が発生した場合、その疑いのある場合及び（１）イ（ア）の場合は証拠を収集し、速やかに</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に提出しなければならない。</w:t>
      </w:r>
    </w:p>
    <w:p w14:paraId="737CFCC9"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ウ　情報セキュリティ実施手順への反映</w:t>
      </w:r>
    </w:p>
    <w:p w14:paraId="1CFAAC33" w14:textId="07535710" w:rsidR="006C31B1" w:rsidRPr="006C31B1" w:rsidRDefault="00733C36" w:rsidP="006C31B1">
      <w:pPr>
        <w:overflowPunct/>
        <w:ind w:leftChars="300" w:left="638" w:firstLineChars="100" w:firstLine="243"/>
        <w:textAlignment w:val="auto"/>
        <w:rPr>
          <w:rFonts w:ascii="ＭＳ 明朝" w:hAnsi="ＭＳ 明朝" w:cstheme="minorBidi" w:hint="default"/>
          <w:color w:val="auto"/>
          <w:kern w:val="2"/>
          <w:sz w:val="24"/>
          <w:szCs w:val="24"/>
        </w:rPr>
      </w:pPr>
      <w:r w:rsidRPr="003A5542">
        <w:rPr>
          <w:rFonts w:ascii="ＭＳ 明朝" w:hAnsi="ＭＳ 明朝"/>
          <w:color w:val="FF0000"/>
          <w:sz w:val="24"/>
        </w:rPr>
        <w:t>○○コンソーシアム</w:t>
      </w:r>
      <w:r w:rsidR="006C31B1" w:rsidRPr="006C31B1">
        <w:rPr>
          <w:rFonts w:ascii="ＭＳ 明朝" w:hAnsi="ＭＳ 明朝" w:cstheme="minorBidi"/>
          <w:color w:val="auto"/>
          <w:kern w:val="2"/>
          <w:sz w:val="24"/>
          <w:szCs w:val="24"/>
        </w:rPr>
        <w:t>は、</w:t>
      </w:r>
      <w:r w:rsidR="009F4197">
        <w:rPr>
          <w:rFonts w:ascii="ＭＳ 明朝" w:hAnsi="ＭＳ 明朝" w:cstheme="minorBidi"/>
          <w:color w:val="auto"/>
          <w:kern w:val="2"/>
          <w:sz w:val="24"/>
          <w:szCs w:val="24"/>
        </w:rPr>
        <w:t>組合員に</w:t>
      </w:r>
      <w:r w:rsidR="006C31B1" w:rsidRPr="006C31B1">
        <w:rPr>
          <w:rFonts w:ascii="ＭＳ 明朝" w:hAnsi="ＭＳ 明朝" w:cstheme="minorBidi"/>
          <w:color w:val="auto"/>
          <w:kern w:val="2"/>
          <w:sz w:val="24"/>
          <w:szCs w:val="24"/>
        </w:rPr>
        <w:t>発生した情報セキュリティ</w:t>
      </w:r>
      <w:r w:rsidR="000A12E2" w:rsidRPr="006C31B1">
        <w:rPr>
          <w:rFonts w:ascii="ＭＳ 明朝" w:hAnsi="ＭＳ 明朝" w:cstheme="minorBidi"/>
          <w:color w:val="auto"/>
          <w:kern w:val="2"/>
          <w:sz w:val="24"/>
          <w:szCs w:val="24"/>
        </w:rPr>
        <w:t>インシデント</w:t>
      </w:r>
      <w:r w:rsidR="006C31B1" w:rsidRPr="006C31B1">
        <w:rPr>
          <w:rFonts w:ascii="ＭＳ 明朝" w:hAnsi="ＭＳ 明朝" w:cstheme="minorBidi"/>
          <w:color w:val="auto"/>
          <w:kern w:val="2"/>
          <w:sz w:val="24"/>
          <w:szCs w:val="24"/>
        </w:rPr>
        <w:t>、その疑いのある場合及び情報セキュリティ事象を</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実施手順の見直し等に反映しなければならない。</w:t>
      </w:r>
    </w:p>
    <w:p w14:paraId="57ACD9B2" w14:textId="77777777" w:rsidR="006C31B1" w:rsidRPr="006C31B1" w:rsidRDefault="006C31B1" w:rsidP="006C31B1">
      <w:pPr>
        <w:overflowPunct/>
        <w:textAlignment w:val="auto"/>
        <w:rPr>
          <w:rFonts w:ascii="ＭＳ 明朝" w:hAnsi="ＭＳ 明朝" w:cstheme="minorBidi" w:hint="default"/>
          <w:color w:val="auto"/>
          <w:kern w:val="2"/>
          <w:sz w:val="24"/>
          <w:szCs w:val="24"/>
        </w:rPr>
      </w:pPr>
    </w:p>
    <w:p w14:paraId="1D287235" w14:textId="74FE81F3" w:rsidR="006C31B1" w:rsidRPr="006C31B1" w:rsidRDefault="006C31B1" w:rsidP="006C31B1">
      <w:pPr>
        <w:overflowPunct/>
        <w:textAlignment w:val="auto"/>
        <w:rPr>
          <w:rFonts w:ascii="ＭＳ 明朝" w:hAnsi="ＭＳ 明朝" w:cstheme="minorBidi" w:hint="default"/>
          <w:b/>
          <w:bCs/>
          <w:color w:val="FF0000"/>
          <w:kern w:val="2"/>
          <w:sz w:val="24"/>
          <w:szCs w:val="24"/>
          <w:highlight w:val="yellow"/>
        </w:rPr>
      </w:pPr>
      <w:r w:rsidRPr="006C31B1">
        <w:rPr>
          <w:rFonts w:ascii="ＭＳ 明朝" w:hAnsi="ＭＳ 明朝" w:cstheme="minorBidi"/>
          <w:color w:val="auto"/>
          <w:kern w:val="2"/>
          <w:sz w:val="24"/>
          <w:szCs w:val="24"/>
        </w:rPr>
        <w:t>1</w:t>
      </w:r>
      <w:r w:rsidR="00F43F49">
        <w:rPr>
          <w:rFonts w:ascii="ＭＳ 明朝" w:hAnsi="ＭＳ 明朝" w:cstheme="minorBidi" w:hint="default"/>
          <w:color w:val="auto"/>
          <w:kern w:val="2"/>
          <w:sz w:val="24"/>
          <w:szCs w:val="24"/>
        </w:rPr>
        <w:t>1</w:t>
      </w:r>
      <w:r w:rsidRPr="006C31B1">
        <w:rPr>
          <w:rFonts w:ascii="ＭＳ 明朝" w:hAnsi="ＭＳ 明朝" w:cstheme="minorBidi"/>
          <w:color w:val="auto"/>
          <w:kern w:val="2"/>
          <w:sz w:val="24"/>
          <w:szCs w:val="24"/>
        </w:rPr>
        <w:t xml:space="preserve">　遵守状況等</w:t>
      </w:r>
    </w:p>
    <w:p w14:paraId="33B22E5A" w14:textId="233FA70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（１）遵守状況の確認等 </w:t>
      </w:r>
    </w:p>
    <w:p w14:paraId="55A8F707"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ア　遵守状況の確認</w:t>
      </w:r>
    </w:p>
    <w:p w14:paraId="4E19BA8F" w14:textId="557DEE6D"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実施手順の遵守状況を確認しなければならない。</w:t>
      </w:r>
    </w:p>
    <w:p w14:paraId="4C16D2D2" w14:textId="77777777"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イ　技術的遵守状況の確認</w:t>
      </w:r>
    </w:p>
    <w:p w14:paraId="22A29816" w14:textId="5112C267"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は、保護システムの管理者の責任の範囲において、</w:t>
      </w:r>
      <w:r w:rsidR="007C1329">
        <w:rPr>
          <w:rFonts w:ascii="ＭＳ 明朝" w:hAnsi="ＭＳ 明朝" w:cstheme="minorBidi"/>
          <w:color w:val="auto"/>
          <w:kern w:val="2"/>
          <w:sz w:val="24"/>
          <w:szCs w:val="24"/>
        </w:rPr>
        <w:t>本</w:t>
      </w:r>
      <w:r w:rsidR="006C31B1" w:rsidRPr="006C31B1">
        <w:rPr>
          <w:rFonts w:ascii="ＭＳ 明朝" w:hAnsi="ＭＳ 明朝" w:cstheme="minorBidi"/>
          <w:color w:val="auto"/>
          <w:kern w:val="2"/>
          <w:sz w:val="24"/>
          <w:szCs w:val="24"/>
        </w:rPr>
        <w:t>実施手順へ</w:t>
      </w:r>
      <w:r w:rsidR="006C31B1" w:rsidRPr="006C31B1">
        <w:rPr>
          <w:rFonts w:ascii="ＭＳ 明朝" w:hAnsi="ＭＳ 明朝" w:cstheme="minorBidi"/>
          <w:color w:val="auto"/>
          <w:kern w:val="2"/>
          <w:sz w:val="24"/>
          <w:szCs w:val="24"/>
        </w:rPr>
        <w:lastRenderedPageBreak/>
        <w:t>の技術的遵守状況を確認しなければならない。</w:t>
      </w:r>
    </w:p>
    <w:p w14:paraId="52B136A5"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（２）情報セキュリティの記録</w:t>
      </w:r>
    </w:p>
    <w:p w14:paraId="738A29AF" w14:textId="425521EF"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166E254C"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（３）監査ツールの管理</w:t>
      </w:r>
    </w:p>
    <w:p w14:paraId="1A999EDE" w14:textId="2D78CAA4" w:rsidR="006C31B1" w:rsidRPr="006C31B1" w:rsidRDefault="009768C8" w:rsidP="006C31B1">
      <w:pPr>
        <w:overflowPunct/>
        <w:ind w:leftChars="200" w:left="425"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は、保護システムの監査に用いるツールについて、悪用を防止するため必要最低限の使用にとどめなければならない。</w:t>
      </w:r>
    </w:p>
    <w:p w14:paraId="12705E5A" w14:textId="417A8654"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（４）</w:t>
      </w:r>
      <w:r w:rsidR="000A12E2">
        <w:rPr>
          <w:rFonts w:ascii="ＭＳ 明朝" w:hAnsi="ＭＳ 明朝" w:cstheme="minorBidi"/>
          <w:color w:val="auto"/>
          <w:kern w:val="2"/>
          <w:sz w:val="24"/>
          <w:szCs w:val="24"/>
        </w:rPr>
        <w:t>委託者による調査</w:t>
      </w:r>
    </w:p>
    <w:p w14:paraId="7BE062E8" w14:textId="14801D29"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ア　</w:t>
      </w:r>
      <w:r w:rsidR="000A12E2">
        <w:rPr>
          <w:rFonts w:ascii="ＭＳ 明朝" w:hAnsi="ＭＳ 明朝" w:cstheme="minorBidi"/>
          <w:color w:val="auto"/>
          <w:kern w:val="2"/>
          <w:sz w:val="24"/>
          <w:szCs w:val="24"/>
        </w:rPr>
        <w:t>調査</w:t>
      </w:r>
      <w:r w:rsidRPr="006C31B1">
        <w:rPr>
          <w:rFonts w:ascii="ＭＳ 明朝" w:hAnsi="ＭＳ 明朝" w:cstheme="minorBidi"/>
          <w:color w:val="auto"/>
          <w:kern w:val="2"/>
          <w:sz w:val="24"/>
          <w:szCs w:val="24"/>
        </w:rPr>
        <w:t>の受入れ</w:t>
      </w:r>
    </w:p>
    <w:p w14:paraId="6A3F51AB" w14:textId="0D53F313"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による情報セキュリティ対策に関する</w:t>
      </w:r>
      <w:r w:rsidR="000A12E2">
        <w:rPr>
          <w:rFonts w:ascii="ＭＳ 明朝" w:hAnsi="ＭＳ 明朝" w:cstheme="minorBidi"/>
          <w:color w:val="auto"/>
          <w:kern w:val="2"/>
          <w:sz w:val="24"/>
          <w:szCs w:val="24"/>
        </w:rPr>
        <w:t>調査</w:t>
      </w:r>
      <w:r w:rsidR="006C31B1" w:rsidRPr="006C31B1">
        <w:rPr>
          <w:rFonts w:ascii="ＭＳ 明朝" w:hAnsi="ＭＳ 明朝" w:cstheme="minorBidi"/>
          <w:color w:val="auto"/>
          <w:kern w:val="2"/>
          <w:sz w:val="24"/>
          <w:szCs w:val="24"/>
        </w:rPr>
        <w:t>の要求があった場合には、これを受け入れなければならない。</w:t>
      </w:r>
    </w:p>
    <w:p w14:paraId="1A2D02D6" w14:textId="68A0E822" w:rsidR="006C31B1" w:rsidRPr="006C31B1" w:rsidRDefault="006C31B1" w:rsidP="006C31B1">
      <w:pPr>
        <w:overflowPunct/>
        <w:ind w:leftChars="200" w:left="425"/>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 xml:space="preserve">イ　</w:t>
      </w:r>
      <w:r w:rsidR="000A12E2">
        <w:rPr>
          <w:rFonts w:ascii="ＭＳ 明朝" w:hAnsi="ＭＳ 明朝" w:cstheme="minorBidi"/>
          <w:color w:val="auto"/>
          <w:kern w:val="2"/>
          <w:sz w:val="24"/>
          <w:szCs w:val="24"/>
        </w:rPr>
        <w:t>調査</w:t>
      </w:r>
      <w:r w:rsidRPr="006C31B1">
        <w:rPr>
          <w:rFonts w:ascii="ＭＳ 明朝" w:hAnsi="ＭＳ 明朝" w:cstheme="minorBidi"/>
          <w:color w:val="auto"/>
          <w:kern w:val="2"/>
          <w:sz w:val="24"/>
          <w:szCs w:val="24"/>
        </w:rPr>
        <w:t>への協力</w:t>
      </w:r>
    </w:p>
    <w:p w14:paraId="4BD28CEE" w14:textId="7FF63E15" w:rsidR="006C31B1" w:rsidRPr="006C31B1" w:rsidRDefault="009768C8" w:rsidP="006C31B1">
      <w:pPr>
        <w:overflowPunct/>
        <w:ind w:leftChars="300" w:left="638" w:firstLineChars="100" w:firstLine="243"/>
        <w:textAlignment w:val="auto"/>
        <w:rPr>
          <w:rFonts w:ascii="ＭＳ 明朝" w:hAnsi="ＭＳ 明朝" w:cstheme="minorBidi" w:hint="default"/>
          <w:color w:val="auto"/>
          <w:kern w:val="2"/>
          <w:sz w:val="24"/>
          <w:szCs w:val="24"/>
        </w:rPr>
      </w:pPr>
      <w:r>
        <w:rPr>
          <w:rFonts w:ascii="ＭＳ 明朝" w:hAnsi="ＭＳ 明朝" w:cstheme="minorBidi"/>
          <w:color w:val="auto"/>
          <w:kern w:val="2"/>
          <w:sz w:val="24"/>
          <w:szCs w:val="24"/>
        </w:rPr>
        <w:t>組合員</w:t>
      </w:r>
      <w:r w:rsidR="006C31B1" w:rsidRPr="006C31B1">
        <w:rPr>
          <w:rFonts w:ascii="ＭＳ 明朝" w:hAnsi="ＭＳ 明朝" w:cstheme="minorBidi"/>
          <w:color w:val="auto"/>
          <w:kern w:val="2"/>
          <w:sz w:val="24"/>
          <w:szCs w:val="24"/>
        </w:rPr>
        <w:t>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が</w:t>
      </w:r>
      <w:r w:rsidR="000A12E2">
        <w:rPr>
          <w:rFonts w:ascii="ＭＳ 明朝" w:hAnsi="ＭＳ 明朝" w:cstheme="minorBidi"/>
          <w:color w:val="auto"/>
          <w:kern w:val="2"/>
          <w:sz w:val="24"/>
          <w:szCs w:val="24"/>
        </w:rPr>
        <w:t>調査</w:t>
      </w:r>
      <w:r w:rsidR="006C31B1" w:rsidRPr="006C31B1">
        <w:rPr>
          <w:rFonts w:ascii="ＭＳ 明朝" w:hAnsi="ＭＳ 明朝" w:cstheme="minorBidi"/>
          <w:color w:val="auto"/>
          <w:kern w:val="2"/>
          <w:sz w:val="24"/>
          <w:szCs w:val="24"/>
        </w:rPr>
        <w:t>を実施する場合、</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の求めに応じ必要な協力（職員又は</w:t>
      </w:r>
      <w:r w:rsidR="002B5448">
        <w:rPr>
          <w:rFonts w:ascii="ＭＳ 明朝" w:hAnsi="ＭＳ 明朝" w:cstheme="minorBidi"/>
          <w:color w:val="auto"/>
          <w:kern w:val="2"/>
          <w:sz w:val="24"/>
          <w:szCs w:val="24"/>
        </w:rPr>
        <w:t>委託者</w:t>
      </w:r>
      <w:r w:rsidR="006C31B1" w:rsidRPr="006C31B1">
        <w:rPr>
          <w:rFonts w:ascii="ＭＳ 明朝" w:hAnsi="ＭＳ 明朝" w:cstheme="minorBidi"/>
          <w:color w:val="auto"/>
          <w:kern w:val="2"/>
          <w:sz w:val="24"/>
          <w:szCs w:val="24"/>
        </w:rPr>
        <w:t>の指名する者の取扱施設への立入り、書類の閲覧等への協力）をしなければならない。</w:t>
      </w:r>
    </w:p>
    <w:p w14:paraId="67756159" w14:textId="77777777" w:rsidR="006C31B1" w:rsidRPr="006C31B1" w:rsidRDefault="006C31B1" w:rsidP="006C31B1">
      <w:pPr>
        <w:overflowPunct/>
        <w:textAlignment w:val="auto"/>
        <w:rPr>
          <w:rFonts w:ascii="ＭＳ 明朝" w:hAnsi="ＭＳ 明朝" w:cstheme="minorBidi" w:hint="default"/>
          <w:color w:val="auto"/>
          <w:kern w:val="2"/>
          <w:sz w:val="24"/>
          <w:szCs w:val="24"/>
        </w:rPr>
      </w:pPr>
      <w:r w:rsidRPr="006C31B1">
        <w:rPr>
          <w:rFonts w:ascii="ＭＳ 明朝" w:hAnsi="ＭＳ 明朝" w:cstheme="minorBidi"/>
          <w:color w:val="auto"/>
          <w:kern w:val="2"/>
          <w:sz w:val="24"/>
          <w:szCs w:val="24"/>
        </w:rPr>
        <w:t>（５）サービスレベルの保証</w:t>
      </w:r>
    </w:p>
    <w:p w14:paraId="1D2479D6" w14:textId="215BB0D8" w:rsidR="006C31B1" w:rsidRPr="00690181" w:rsidRDefault="000A12E2" w:rsidP="006C31B1">
      <w:pPr>
        <w:overflowPunct/>
        <w:ind w:leftChars="200" w:left="425" w:firstLineChars="100" w:firstLine="243"/>
        <w:textAlignment w:val="auto"/>
        <w:rPr>
          <w:rFonts w:ascii="ＭＳ 明朝" w:hAnsi="ＭＳ 明朝" w:cstheme="minorBidi" w:hint="default"/>
          <w:color w:val="auto"/>
          <w:kern w:val="2"/>
          <w:sz w:val="32"/>
          <w:szCs w:val="32"/>
        </w:rPr>
      </w:pPr>
      <w:r w:rsidRPr="00690181">
        <w:rPr>
          <w:sz w:val="24"/>
          <w:szCs w:val="22"/>
        </w:rPr>
        <w:t>組合員は、業務で取り扱う情報（書面を除く。）のうち、その滅失、紛失又は当該情報が利用不可能であることにより、国民の権利が侵害され又は業務の安定的な遂行に支障（軽微なものを除く。）を及ぼすおそれがある情報を取り扱う場合には、セキュリティ確保の観点から、システムの可用性、通信速度及び安定性、データの保存期間及び方法、データ交換の安全性及び信頼性確保のための方法、情報セキュリティインシデントの対処方法等を決定し、当該サービスレベルに関し組合員において保証しなければならない。</w:t>
      </w:r>
    </w:p>
    <w:p w14:paraId="6FF15D63" w14:textId="199885D8" w:rsidR="006C31B1" w:rsidRPr="00690181" w:rsidRDefault="006C31B1">
      <w:pPr>
        <w:spacing w:line="365" w:lineRule="exact"/>
        <w:rPr>
          <w:rFonts w:ascii="ＭＳ 明朝" w:hAnsi="ＭＳ 明朝" w:hint="default"/>
          <w:sz w:val="32"/>
          <w:szCs w:val="22"/>
        </w:rPr>
      </w:pPr>
    </w:p>
    <w:p w14:paraId="47D6127B" w14:textId="77777777" w:rsidR="00F43F49" w:rsidRPr="00690181" w:rsidRDefault="00F43F49" w:rsidP="00F43F49">
      <w:pPr>
        <w:suppressAutoHyphens/>
        <w:wordWrap w:val="0"/>
        <w:jc w:val="left"/>
        <w:rPr>
          <w:rFonts w:ascii="ＭＳ 明朝" w:hint="default"/>
          <w:sz w:val="24"/>
          <w:szCs w:val="24"/>
        </w:rPr>
      </w:pPr>
      <w:r w:rsidRPr="00690181">
        <w:rPr>
          <w:rFonts w:ascii="ＭＳ 明朝"/>
          <w:sz w:val="24"/>
          <w:szCs w:val="24"/>
        </w:rPr>
        <w:t>附　則</w:t>
      </w:r>
    </w:p>
    <w:p w14:paraId="7A8FCC00" w14:textId="77777777" w:rsidR="00F43F49" w:rsidRPr="00690181" w:rsidRDefault="00F43F49" w:rsidP="00F43F49">
      <w:pPr>
        <w:suppressAutoHyphens/>
        <w:wordWrap w:val="0"/>
        <w:jc w:val="left"/>
        <w:rPr>
          <w:rFonts w:ascii="ＭＳ 明朝" w:hint="default"/>
          <w:sz w:val="24"/>
          <w:szCs w:val="24"/>
        </w:rPr>
      </w:pPr>
      <w:r w:rsidRPr="00690181">
        <w:rPr>
          <w:rFonts w:ascii="ＭＳ 明朝"/>
          <w:sz w:val="24"/>
          <w:szCs w:val="24"/>
        </w:rPr>
        <w:t xml:space="preserve">　（施行期日）</w:t>
      </w:r>
    </w:p>
    <w:p w14:paraId="79921B9A" w14:textId="77777777" w:rsidR="00F43F49" w:rsidRPr="00690181" w:rsidRDefault="00F43F49" w:rsidP="00F43F49">
      <w:pPr>
        <w:suppressAutoHyphens/>
        <w:wordWrap w:val="0"/>
        <w:jc w:val="left"/>
        <w:rPr>
          <w:rFonts w:ascii="ＭＳ 明朝" w:hint="default"/>
          <w:color w:val="auto"/>
          <w:sz w:val="24"/>
          <w:szCs w:val="24"/>
        </w:rPr>
      </w:pPr>
      <w:r w:rsidRPr="00690181">
        <w:rPr>
          <w:rFonts w:ascii="ＭＳ 明朝"/>
          <w:color w:val="auto"/>
          <w:sz w:val="24"/>
          <w:szCs w:val="24"/>
        </w:rPr>
        <w:t>１　本実施手順は、令和　　年　　月　　日から施行する。</w:t>
      </w:r>
    </w:p>
    <w:p w14:paraId="0B537215" w14:textId="1B4C5577" w:rsidR="006C31B1" w:rsidRPr="00F43F49" w:rsidRDefault="006C31B1">
      <w:pPr>
        <w:spacing w:line="365" w:lineRule="exact"/>
        <w:rPr>
          <w:rFonts w:ascii="ＭＳ 明朝" w:hAnsi="ＭＳ 明朝" w:hint="default"/>
          <w:sz w:val="24"/>
        </w:rPr>
      </w:pPr>
    </w:p>
    <w:p w14:paraId="5A7774CB" w14:textId="33C88349" w:rsidR="006C31B1" w:rsidRDefault="006C31B1">
      <w:pPr>
        <w:spacing w:line="365" w:lineRule="exact"/>
        <w:rPr>
          <w:rFonts w:ascii="ＭＳ 明朝" w:hAnsi="ＭＳ 明朝" w:hint="default"/>
          <w:sz w:val="24"/>
        </w:rPr>
      </w:pPr>
    </w:p>
    <w:p w14:paraId="2E6164CF" w14:textId="69651224" w:rsidR="006C31B1" w:rsidRDefault="006C31B1">
      <w:pPr>
        <w:spacing w:line="365" w:lineRule="exact"/>
        <w:rPr>
          <w:rFonts w:ascii="ＭＳ 明朝" w:hAnsi="ＭＳ 明朝" w:hint="default"/>
          <w:sz w:val="24"/>
        </w:rPr>
      </w:pPr>
    </w:p>
    <w:p w14:paraId="6575F114" w14:textId="78AE6BB9" w:rsidR="006C31B1" w:rsidRDefault="006C31B1">
      <w:pPr>
        <w:spacing w:line="365" w:lineRule="exact"/>
        <w:rPr>
          <w:rFonts w:ascii="ＭＳ 明朝" w:hAnsi="ＭＳ 明朝" w:hint="default"/>
          <w:sz w:val="24"/>
        </w:rPr>
      </w:pPr>
    </w:p>
    <w:p w14:paraId="566781C8" w14:textId="5BEAACF2" w:rsidR="006C31B1" w:rsidRDefault="006C31B1">
      <w:pPr>
        <w:spacing w:line="365" w:lineRule="exact"/>
        <w:rPr>
          <w:rFonts w:ascii="ＭＳ 明朝" w:hAnsi="ＭＳ 明朝" w:hint="default"/>
          <w:sz w:val="24"/>
        </w:rPr>
      </w:pPr>
    </w:p>
    <w:p w14:paraId="54F9B134" w14:textId="0A100A4F" w:rsidR="006C31B1" w:rsidRDefault="006C31B1">
      <w:pPr>
        <w:spacing w:line="365" w:lineRule="exact"/>
        <w:rPr>
          <w:rFonts w:ascii="ＭＳ 明朝" w:hAnsi="ＭＳ 明朝" w:hint="default"/>
          <w:sz w:val="24"/>
        </w:rPr>
      </w:pPr>
    </w:p>
    <w:bookmarkEnd w:id="0"/>
    <w:p w14:paraId="24683A30" w14:textId="4D8D13D6" w:rsidR="006C31B1" w:rsidRDefault="006C31B1">
      <w:pPr>
        <w:spacing w:line="365" w:lineRule="exact"/>
        <w:rPr>
          <w:rFonts w:ascii="ＭＳ 明朝" w:hAnsi="ＭＳ 明朝" w:hint="default"/>
          <w:sz w:val="24"/>
        </w:rPr>
      </w:pPr>
    </w:p>
    <w:sectPr w:rsidR="006C31B1">
      <w:footerReference w:type="even" r:id="rId10"/>
      <w:footerReference w:type="default" r:id="rId11"/>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1E156" w14:textId="77777777" w:rsidR="00FE11CC" w:rsidRDefault="00FE11CC">
      <w:pPr>
        <w:spacing w:before="357"/>
        <w:rPr>
          <w:rFonts w:hint="default"/>
        </w:rPr>
      </w:pPr>
      <w:r>
        <w:continuationSeparator/>
      </w:r>
    </w:p>
  </w:endnote>
  <w:endnote w:type="continuationSeparator" w:id="0">
    <w:p w14:paraId="671A1B8D" w14:textId="77777777" w:rsidR="00FE11CC" w:rsidRDefault="00FE11C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3382E" w14:textId="77777777" w:rsidR="00FE11CC" w:rsidRDefault="00FE11CC">
      <w:pPr>
        <w:spacing w:before="357"/>
        <w:rPr>
          <w:rFonts w:hint="default"/>
        </w:rPr>
      </w:pPr>
      <w:r>
        <w:continuationSeparator/>
      </w:r>
    </w:p>
  </w:footnote>
  <w:footnote w:type="continuationSeparator" w:id="0">
    <w:p w14:paraId="4268E89E" w14:textId="77777777" w:rsidR="00FE11CC" w:rsidRDefault="00FE11C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trackRevision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12E2"/>
    <w:rsid w:val="000A790B"/>
    <w:rsid w:val="000D5F8E"/>
    <w:rsid w:val="000D76F7"/>
    <w:rsid w:val="000E2881"/>
    <w:rsid w:val="000F58E3"/>
    <w:rsid w:val="000F74F7"/>
    <w:rsid w:val="00103191"/>
    <w:rsid w:val="00106A4F"/>
    <w:rsid w:val="001078E2"/>
    <w:rsid w:val="00117A85"/>
    <w:rsid w:val="00125BF9"/>
    <w:rsid w:val="00164D1A"/>
    <w:rsid w:val="00171A03"/>
    <w:rsid w:val="0018414A"/>
    <w:rsid w:val="001973AB"/>
    <w:rsid w:val="001A0047"/>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B5448"/>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5788F"/>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90181"/>
    <w:rsid w:val="006A4D2F"/>
    <w:rsid w:val="006C31B1"/>
    <w:rsid w:val="006C5FFE"/>
    <w:rsid w:val="006D7F73"/>
    <w:rsid w:val="006F2542"/>
    <w:rsid w:val="00703200"/>
    <w:rsid w:val="0072028F"/>
    <w:rsid w:val="00720658"/>
    <w:rsid w:val="00722C38"/>
    <w:rsid w:val="00733C36"/>
    <w:rsid w:val="00743E95"/>
    <w:rsid w:val="00751609"/>
    <w:rsid w:val="0075437C"/>
    <w:rsid w:val="0075782D"/>
    <w:rsid w:val="007771DD"/>
    <w:rsid w:val="00781F18"/>
    <w:rsid w:val="007A365B"/>
    <w:rsid w:val="007A5BBF"/>
    <w:rsid w:val="007B2793"/>
    <w:rsid w:val="007B37DE"/>
    <w:rsid w:val="007C1329"/>
    <w:rsid w:val="0081126C"/>
    <w:rsid w:val="008133F1"/>
    <w:rsid w:val="00835B8F"/>
    <w:rsid w:val="008444AE"/>
    <w:rsid w:val="00890D77"/>
    <w:rsid w:val="008A7499"/>
    <w:rsid w:val="008B1B41"/>
    <w:rsid w:val="008B5706"/>
    <w:rsid w:val="008D0EAB"/>
    <w:rsid w:val="008D4FBD"/>
    <w:rsid w:val="008F781E"/>
    <w:rsid w:val="0090668F"/>
    <w:rsid w:val="00931499"/>
    <w:rsid w:val="00934497"/>
    <w:rsid w:val="009367BA"/>
    <w:rsid w:val="00940696"/>
    <w:rsid w:val="009523DE"/>
    <w:rsid w:val="00967313"/>
    <w:rsid w:val="00971A18"/>
    <w:rsid w:val="009768C8"/>
    <w:rsid w:val="009A1D81"/>
    <w:rsid w:val="009B1E0A"/>
    <w:rsid w:val="009D4641"/>
    <w:rsid w:val="009D7CAF"/>
    <w:rsid w:val="009F1D2D"/>
    <w:rsid w:val="009F4197"/>
    <w:rsid w:val="00A000C9"/>
    <w:rsid w:val="00A13A18"/>
    <w:rsid w:val="00A237EC"/>
    <w:rsid w:val="00A56373"/>
    <w:rsid w:val="00A871D7"/>
    <w:rsid w:val="00A9176D"/>
    <w:rsid w:val="00A9715D"/>
    <w:rsid w:val="00AD7B21"/>
    <w:rsid w:val="00AE1F9C"/>
    <w:rsid w:val="00B0282D"/>
    <w:rsid w:val="00B3276D"/>
    <w:rsid w:val="00B354D8"/>
    <w:rsid w:val="00B51B1D"/>
    <w:rsid w:val="00B56EBE"/>
    <w:rsid w:val="00B84895"/>
    <w:rsid w:val="00B84D1E"/>
    <w:rsid w:val="00B90CE5"/>
    <w:rsid w:val="00BA57B0"/>
    <w:rsid w:val="00BA60C7"/>
    <w:rsid w:val="00BA65BF"/>
    <w:rsid w:val="00BC376B"/>
    <w:rsid w:val="00BD00CE"/>
    <w:rsid w:val="00BD7D49"/>
    <w:rsid w:val="00BF51C2"/>
    <w:rsid w:val="00C00C81"/>
    <w:rsid w:val="00C37407"/>
    <w:rsid w:val="00C4172C"/>
    <w:rsid w:val="00C45205"/>
    <w:rsid w:val="00C6197E"/>
    <w:rsid w:val="00C62FA4"/>
    <w:rsid w:val="00C66E5B"/>
    <w:rsid w:val="00C67B60"/>
    <w:rsid w:val="00C70754"/>
    <w:rsid w:val="00C82504"/>
    <w:rsid w:val="00C90B55"/>
    <w:rsid w:val="00CE0DCC"/>
    <w:rsid w:val="00CE3F62"/>
    <w:rsid w:val="00CF1297"/>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3F49"/>
    <w:rsid w:val="00F45FFD"/>
    <w:rsid w:val="00F53568"/>
    <w:rsid w:val="00F54BF0"/>
    <w:rsid w:val="00F7770B"/>
    <w:rsid w:val="00F92A24"/>
    <w:rsid w:val="00FA3B62"/>
    <w:rsid w:val="00FD32ED"/>
    <w:rsid w:val="00FD4B98"/>
    <w:rsid w:val="00FE11CC"/>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ab97b8-531e-4223-85c6-485c6778ea7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CE63EA47A15864CBDAE84B170B46306" ma:contentTypeVersion="10" ma:contentTypeDescription="新しいドキュメントを作成します。" ma:contentTypeScope="" ma:versionID="702c2a9319c6c054478eb500cb22f99e">
  <xsd:schema xmlns:xsd="http://www.w3.org/2001/XMLSchema" xmlns:xs="http://www.w3.org/2001/XMLSchema" xmlns:p="http://schemas.microsoft.com/office/2006/metadata/properties" xmlns:ns2="bdab97b8-531e-4223-85c6-485c6778ea73" xmlns:ns3="1cfd7ec3-e3b8-483b-9512-99aa99a548ca" targetNamespace="http://schemas.microsoft.com/office/2006/metadata/properties" ma:root="true" ma:fieldsID="f15530af42dd7c57696abcf1ce658936" ns2:_="" ns3:_="">
    <xsd:import namespace="bdab97b8-531e-4223-85c6-485c6778ea73"/>
    <xsd:import namespace="1cfd7ec3-e3b8-483b-9512-99aa99a548c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b97b8-531e-4223-85c6-485c6778e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be3e9e43-6b99-440d-90dc-b7946a8fd6d1"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fd7ec3-e3b8-483b-9512-99aa99a548c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9BCB3E-BD03-4A25-91D4-88F3FB73F4F7}">
  <ds:schemaRefs>
    <ds:schemaRef ds:uri="http://schemas.microsoft.com/sharepoint/v3/contenttype/forms"/>
  </ds:schemaRefs>
</ds:datastoreItem>
</file>

<file path=customXml/itemProps2.xml><?xml version="1.0" encoding="utf-8"?>
<ds:datastoreItem xmlns:ds="http://schemas.openxmlformats.org/officeDocument/2006/customXml" ds:itemID="{65815F27-2A76-4C5F-AF47-34059B34E02E}">
  <ds:schemaRefs>
    <ds:schemaRef ds:uri="http://schemas.microsoft.com/office/2006/metadata/properties"/>
    <ds:schemaRef ds:uri="http://schemas.microsoft.com/office/infopath/2007/PartnerControls"/>
    <ds:schemaRef ds:uri="bdab97b8-531e-4223-85c6-485c6778ea73"/>
  </ds:schemaRefs>
</ds:datastoreItem>
</file>

<file path=customXml/itemProps3.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customXml/itemProps4.xml><?xml version="1.0" encoding="utf-8"?>
<ds:datastoreItem xmlns:ds="http://schemas.openxmlformats.org/officeDocument/2006/customXml" ds:itemID="{F0730BAA-4428-415E-98AD-28E36CA86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b97b8-531e-4223-85c6-485c6778ea73"/>
    <ds:schemaRef ds:uri="1cfd7ec3-e3b8-483b-9512-99aa99a54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9942</Words>
  <Characters>362</Characters>
  <Application>Microsoft Office Word</Application>
  <DocSecurity>0</DocSecurity>
  <Lines>14</Lines>
  <Paragraphs>174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加藤　晶子</cp:lastModifiedBy>
  <cp:revision>2</cp:revision>
  <cp:lastPrinted>2024-03-28T11:11:00Z</cp:lastPrinted>
  <dcterms:created xsi:type="dcterms:W3CDTF">2024-12-24T06:46:00Z</dcterms:created>
  <dcterms:modified xsi:type="dcterms:W3CDTF">2024-12-24T06:46:00Z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0x010100ACE63EA47A15864CBDAE84B170B46306</vt:lpwstr>
  </property>
</Properties>
</file>