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0827E13B" w:rsidR="00F05EC4" w:rsidRDefault="004A474D" w:rsidP="003B6C4C">
      <w:pPr>
        <w:pStyle w:val="1"/>
        <w:spacing w:before="140" w:line="412" w:lineRule="auto"/>
        <w:ind w:left="284" w:right="259" w:hanging="13"/>
        <w:jc w:val="center"/>
        <w:rPr>
          <w:lang w:eastAsia="ja-JP"/>
        </w:rPr>
      </w:pPr>
      <w:r>
        <w:rPr>
          <w:rFonts w:hint="eastAsia"/>
          <w:lang w:eastAsia="ja-JP"/>
        </w:rPr>
        <w:t>「</w:t>
      </w:r>
      <w:r w:rsidR="004C796B" w:rsidRPr="004C796B">
        <w:rPr>
          <w:rFonts w:hint="eastAsia"/>
          <w:lang w:eastAsia="ja-JP"/>
        </w:rPr>
        <w:t>ペレット堆肥活用促進のための技術開発・実証</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629A7F8D"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D77D07">
        <w:rPr>
          <w:rFonts w:ascii="ＭＳ ゴシック" w:eastAsia="ＭＳ ゴシック" w:hint="eastAsia"/>
          <w:w w:val="95"/>
          <w:sz w:val="28"/>
          <w:lang w:eastAsia="ja-JP"/>
        </w:rPr>
        <w:t>４</w:t>
      </w:r>
      <w:r w:rsidR="00503C28">
        <w:rPr>
          <w:rFonts w:ascii="ＭＳ ゴシック" w:eastAsia="ＭＳ ゴシック" w:hint="eastAsia"/>
          <w:w w:val="95"/>
          <w:sz w:val="28"/>
          <w:lang w:eastAsia="ja-JP"/>
        </w:rPr>
        <w:t>年</w:t>
      </w:r>
      <w:r w:rsidR="00677626">
        <w:rPr>
          <w:rFonts w:ascii="ＭＳ ゴシック" w:eastAsia="ＭＳ ゴシック" w:hint="eastAsia"/>
          <w:w w:val="95"/>
          <w:sz w:val="28"/>
          <w:lang w:eastAsia="ja-JP"/>
        </w:rPr>
        <w:t>６</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BA66F1E"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4C796B" w:rsidRPr="004C796B">
                                <w:rPr>
                                  <w:rFonts w:ascii="ＭＳ ゴシック" w:eastAsia="ＭＳ ゴシック" w:hint="eastAsia"/>
                                  <w:spacing w:val="-9"/>
                                  <w:sz w:val="24"/>
                                  <w:lang w:eastAsia="ja-JP"/>
                                </w:rPr>
                                <w:t>ペレット堆肥活用促進のための技術開発・実証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BA66F1E"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4C796B" w:rsidRPr="004C796B">
                          <w:rPr>
                            <w:rFonts w:ascii="ＭＳ ゴシック" w:eastAsia="ＭＳ ゴシック" w:hint="eastAsia"/>
                            <w:spacing w:val="-9"/>
                            <w:sz w:val="24"/>
                            <w:lang w:eastAsia="ja-JP"/>
                          </w:rPr>
                          <w:t>ペレット堆肥活用促進のための技術開発・実証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6CBBA61D"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4C796B" w:rsidRPr="004C796B">
        <w:rPr>
          <w:rFonts w:ascii="ＭＳ ゴシック" w:eastAsia="ＭＳ ゴシック" w:hint="eastAsia"/>
          <w:sz w:val="24"/>
          <w:lang w:eastAsia="ja-JP"/>
        </w:rPr>
        <w:t>ペレット堆肥活用促進のための技術開発・実証</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3B83D523"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4C796B" w:rsidRPr="004C796B">
        <w:rPr>
          <w:rFonts w:ascii="ＭＳ ゴシック" w:eastAsia="ＭＳ ゴシック" w:hint="eastAsia"/>
          <w:spacing w:val="-14"/>
          <w:sz w:val="24"/>
          <w:lang w:eastAsia="ja-JP"/>
        </w:rPr>
        <w:t>ペレット堆肥活用促進のための技術開発・実証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364BEA" w:rsidRDefault="00364BEA" w:rsidP="00307C54">
                            <w:pPr>
                              <w:pStyle w:val="a4"/>
                              <w:numPr>
                                <w:ilvl w:val="0"/>
                                <w:numId w:val="7"/>
                              </w:numPr>
                            </w:pPr>
                            <w:r>
                              <w:rPr>
                                <w:rFonts w:hint="eastAsia"/>
                                <w:lang w:eastAsia="ja-JP"/>
                              </w:rPr>
                              <w:t>事業の公募</w:t>
                            </w:r>
                          </w:p>
                          <w:p w14:paraId="6F299BCD" w14:textId="75EE085F" w:rsidR="00364BEA" w:rsidRDefault="00364BEA" w:rsidP="003417A6">
                            <w:pPr>
                              <w:pStyle w:val="a4"/>
                              <w:ind w:left="360"/>
                            </w:pPr>
                            <w:r>
                              <w:rPr>
                                <w:rFonts w:hint="eastAsia"/>
                                <w:lang w:eastAsia="ja-JP"/>
                              </w:rPr>
                              <w:t>公募説明会</w:t>
                            </w:r>
                          </w:p>
                          <w:p w14:paraId="47C41AF9" w14:textId="494BA30A" w:rsidR="00364BEA" w:rsidRDefault="00364BEA"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364BEA" w:rsidRDefault="00364BEA" w:rsidP="00307C54">
                      <w:pPr>
                        <w:pStyle w:val="a4"/>
                        <w:numPr>
                          <w:ilvl w:val="0"/>
                          <w:numId w:val="7"/>
                        </w:numPr>
                      </w:pPr>
                      <w:r>
                        <w:rPr>
                          <w:rFonts w:hint="eastAsia"/>
                          <w:lang w:eastAsia="ja-JP"/>
                        </w:rPr>
                        <w:t>事業の公募</w:t>
                      </w:r>
                    </w:p>
                    <w:p w14:paraId="6F299BCD" w14:textId="75EE085F" w:rsidR="00364BEA" w:rsidRDefault="00364BEA" w:rsidP="003417A6">
                      <w:pPr>
                        <w:pStyle w:val="a4"/>
                        <w:ind w:left="360"/>
                      </w:pPr>
                      <w:r>
                        <w:rPr>
                          <w:rFonts w:hint="eastAsia"/>
                          <w:lang w:eastAsia="ja-JP"/>
                        </w:rPr>
                        <w:t>公募説明会</w:t>
                      </w:r>
                    </w:p>
                    <w:p w14:paraId="47C41AF9" w14:textId="494BA30A" w:rsidR="00364BEA" w:rsidRDefault="00364BEA"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364BEA" w:rsidRDefault="00364BEA"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745376F4"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4C796B" w:rsidRPr="004C796B">
                                <w:rPr>
                                  <w:rFonts w:ascii="ＭＳ ゴシック" w:eastAsia="ＭＳ ゴシック" w:hAnsi="ＭＳ ゴシック" w:hint="eastAsia"/>
                                  <w:sz w:val="24"/>
                                  <w:lang w:eastAsia="ja-JP"/>
                                </w:rPr>
                                <w:t>ペレット堆肥活用促進のための技術開発・実証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4A474D" w:rsidRDefault="004A474D"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745376F4"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4C796B" w:rsidRPr="004C796B">
                          <w:rPr>
                            <w:rFonts w:ascii="ＭＳ ゴシック" w:eastAsia="ＭＳ ゴシック" w:hAnsi="ＭＳ ゴシック" w:hint="eastAsia"/>
                            <w:sz w:val="24"/>
                            <w:lang w:eastAsia="ja-JP"/>
                          </w:rPr>
                          <w:t>ペレット堆肥活用促進のための技術開発・実証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4A474D" w:rsidRDefault="004A474D"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36D79A7"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126E3C">
        <w:rPr>
          <w:rFonts w:ascii="ＭＳ ゴシック" w:eastAsia="ＭＳ ゴシック" w:hint="eastAsia"/>
          <w:spacing w:val="-14"/>
          <w:sz w:val="24"/>
          <w:lang w:eastAsia="ja-JP"/>
        </w:rPr>
        <w:t>４</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6689EFCC"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4C796B" w:rsidRPr="004C796B">
        <w:rPr>
          <w:rFonts w:ascii="ＭＳ ゴシック" w:eastAsia="ＭＳ ゴシック" w:hint="eastAsia"/>
          <w:spacing w:val="-14"/>
          <w:sz w:val="24"/>
          <w:lang w:eastAsia="ja-JP"/>
        </w:rPr>
        <w:t>ペレット堆肥活用促進のための技術開発・実証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CE270E"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1850E33"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2F773CE" w:rsidR="00A907B4" w:rsidRDefault="00223535">
      <w:pPr>
        <w:pStyle w:val="a3"/>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503298640"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7402AF"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rPr>
          <w:rFonts w:ascii="ＭＳ ゴシック"/>
          <w:sz w:val="24"/>
          <w:lang w:eastAsia="ja-JP"/>
        </w:rPr>
      </w:pPr>
    </w:p>
    <w:p w14:paraId="2D3DF941" w14:textId="77777777"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77777777"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77777777"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rPr>
          <w:rFonts w:ascii="ＭＳ ゴシック"/>
          <w:sz w:val="24"/>
          <w:lang w:eastAsia="ja-JP"/>
        </w:rPr>
      </w:pPr>
    </w:p>
    <w:p w14:paraId="764E3B2D" w14:textId="067FF723"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46E44E3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034D1A84"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4C796B" w:rsidRPr="004C796B">
        <w:rPr>
          <w:rFonts w:ascii="ＭＳ ゴシック" w:eastAsia="ＭＳ ゴシック" w:hint="eastAsia"/>
          <w:spacing w:val="-14"/>
          <w:sz w:val="24"/>
          <w:lang w:eastAsia="ja-JP"/>
        </w:rPr>
        <w:t>ペレット堆肥活用促進のための技術開発・実証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3BC92A15"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196181">
        <w:rPr>
          <w:rFonts w:hint="eastAsia"/>
          <w:strike/>
          <w:color w:val="FF0000"/>
          <w:sz w:val="21"/>
          <w:szCs w:val="21"/>
          <w:lang w:eastAsia="ja-JP"/>
        </w:rPr>
        <w:t>３</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6FD65405"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4C796B" w:rsidRPr="004C796B">
        <w:rPr>
          <w:rFonts w:ascii="Century" w:hAnsi="Century" w:cs="Times New Roman" w:hint="eastAsia"/>
          <w:kern w:val="2"/>
          <w:sz w:val="21"/>
          <w:lang w:eastAsia="ja-JP"/>
        </w:rPr>
        <w:t>ペレット堆肥活用促進のための技術開発・実証</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0D38E49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4C796B" w:rsidRPr="004C796B">
        <w:rPr>
          <w:rFonts w:hint="eastAsia"/>
          <w:sz w:val="21"/>
          <w:szCs w:val="21"/>
          <w:lang w:eastAsia="ja-JP"/>
        </w:rPr>
        <w:t>ペレット堆肥活用促進のための技術開発・実証</w:t>
      </w:r>
      <w:r w:rsidRPr="007C155E">
        <w:rPr>
          <w:rFonts w:hint="eastAsia"/>
          <w:spacing w:val="15"/>
          <w:sz w:val="21"/>
          <w:szCs w:val="21"/>
          <w:lang w:eastAsia="ja-JP"/>
        </w:rPr>
        <w:t>事業</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D64F5D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B95019">
        <w:rPr>
          <w:rFonts w:hint="eastAsia"/>
          <w:sz w:val="21"/>
          <w:szCs w:val="21"/>
          <w:lang w:eastAsia="ja-JP"/>
        </w:rPr>
        <w:t>事業</w:t>
      </w:r>
      <w:r w:rsidRPr="007C155E">
        <w:rPr>
          <w:rFonts w:hint="eastAsia"/>
          <w:sz w:val="21"/>
          <w:szCs w:val="21"/>
          <w:lang w:eastAsia="ja-JP"/>
        </w:rPr>
        <w:t>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w:t>
      </w:r>
      <w:r w:rsidRPr="007C155E">
        <w:rPr>
          <w:rFonts w:hint="eastAsia"/>
          <w:sz w:val="21"/>
          <w:szCs w:val="21"/>
          <w:lang w:eastAsia="ja-JP"/>
        </w:rPr>
        <w:lastRenderedPageBreak/>
        <w:t>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lastRenderedPageBreak/>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lastRenderedPageBreak/>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CA1F9D">
        <w:tc>
          <w:tcPr>
            <w:tcW w:w="2834" w:type="dxa"/>
          </w:tcPr>
          <w:p w14:paraId="30F1F057" w14:textId="4A67F2F0"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実証項目</w:t>
            </w:r>
          </w:p>
        </w:tc>
        <w:tc>
          <w:tcPr>
            <w:tcW w:w="2071" w:type="dxa"/>
          </w:tcPr>
          <w:p w14:paraId="4C9E12C5" w14:textId="15AB79EF"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令和４</w:t>
            </w:r>
            <w:r w:rsidRPr="007C155E">
              <w:rPr>
                <w:rFonts w:hint="eastAsia"/>
                <w:sz w:val="21"/>
                <w:szCs w:val="21"/>
                <w:lang w:eastAsia="ja-JP"/>
              </w:rPr>
              <w:t>年度</w:t>
            </w:r>
          </w:p>
        </w:tc>
        <w:tc>
          <w:tcPr>
            <w:tcW w:w="1985" w:type="dxa"/>
          </w:tcPr>
          <w:p w14:paraId="6742EF3F" w14:textId="11335D10"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令和５</w:t>
            </w:r>
            <w:r w:rsidRPr="007C155E">
              <w:rPr>
                <w:rFonts w:hint="eastAsia"/>
                <w:sz w:val="21"/>
                <w:szCs w:val="21"/>
                <w:lang w:eastAsia="ja-JP"/>
              </w:rPr>
              <w:t>年度</w:t>
            </w:r>
          </w:p>
        </w:tc>
        <w:tc>
          <w:tcPr>
            <w:tcW w:w="1985" w:type="dxa"/>
          </w:tcPr>
          <w:p w14:paraId="15279CA4" w14:textId="79D3B6AC" w:rsidR="00DA24D4" w:rsidRDefault="00DA24D4" w:rsidP="00E6162D">
            <w:pPr>
              <w:suppressAutoHyphens/>
              <w:kinsoku w:val="0"/>
              <w:wordWrap w:val="0"/>
              <w:overflowPunct w:val="0"/>
              <w:adjustRightInd w:val="0"/>
              <w:spacing w:line="376" w:lineRule="atLeast"/>
              <w:jc w:val="center"/>
              <w:textAlignment w:val="baseline"/>
              <w:rPr>
                <w:sz w:val="21"/>
                <w:szCs w:val="21"/>
                <w:lang w:eastAsia="ja-JP"/>
              </w:rPr>
            </w:pPr>
            <w:r>
              <w:rPr>
                <w:rFonts w:hint="eastAsia"/>
                <w:sz w:val="21"/>
                <w:szCs w:val="21"/>
                <w:lang w:eastAsia="ja-JP"/>
              </w:rPr>
              <w:t>令和６年度</w:t>
            </w:r>
          </w:p>
        </w:tc>
      </w:tr>
      <w:tr w:rsidR="00DA24D4" w:rsidRPr="00374840" w14:paraId="122DA361" w14:textId="2BB0F262" w:rsidTr="00CA1F9D">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71" w:type="dxa"/>
          </w:tcPr>
          <w:p w14:paraId="70D80233"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29D960AE" w14:textId="47EC7118"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1E9DBA" w14:textId="54BB78D0" w:rsidR="00DA24D4" w:rsidRPr="007C155E" w:rsidRDefault="00DA24D4" w:rsidP="00CA1F9D">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ADFF6E" w14:textId="7C280CFD"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02F23B3" w14:textId="0EE24A8E"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6D17D2C"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p w14:paraId="0DBBDF06"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1985" w:type="dxa"/>
          </w:tcPr>
          <w:p w14:paraId="50B54D6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667E526" w14:textId="0D629A21"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zh-CN"/>
              </w:rPr>
              <w:t>○○大学）</w:t>
            </w:r>
          </w:p>
          <w:p w14:paraId="6ACED6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C078B00" w14:textId="2D6B832B"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686C2FC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71C8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38C40A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69A5103"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22DF52" w14:textId="1331EF12"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69DE10B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73565ED"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693F636"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1A52F318"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1985" w:type="dxa"/>
          </w:tcPr>
          <w:p w14:paraId="3395634A" w14:textId="77777777" w:rsidR="00DA24D4" w:rsidRDefault="00DA24D4" w:rsidP="00DA24D4">
            <w:pPr>
              <w:suppressAutoHyphens/>
              <w:kinsoku w:val="0"/>
              <w:wordWrap w:val="0"/>
              <w:overflowPunct w:val="0"/>
              <w:adjustRightInd w:val="0"/>
              <w:spacing w:line="376" w:lineRule="atLeast"/>
              <w:textAlignment w:val="baseline"/>
              <w:rPr>
                <w:rFonts w:eastAsia="SimSun"/>
                <w:sz w:val="21"/>
                <w:szCs w:val="21"/>
                <w:lang w:eastAsia="zh-CN"/>
              </w:rPr>
            </w:pPr>
          </w:p>
          <w:p w14:paraId="6C5DB86B" w14:textId="2F373BDB"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zh-CN"/>
              </w:rPr>
              <w:t>○○大学）</w:t>
            </w:r>
          </w:p>
          <w:p w14:paraId="6278C4D3"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E23B87B" w14:textId="0AFADB09"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4B691AC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A343050"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F2E2A8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9216E9C"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9CFEAF"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BE35944" w14:textId="57FE2922"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1BE4497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FE22F52"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E2A44"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E4F52EC" w14:textId="42E84580"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ja-JP"/>
              </w:rPr>
              <w:t>（○○○研）</w:t>
            </w: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2C1250A4"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 xml:space="preserve">R4-Teishutsu@naro.affrc.go.jp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2C1250A4"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 xml:space="preserve">R4-Teishutsu@naro.affrc.go.jp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3F78" w14:textId="77777777" w:rsidR="00364BEA" w:rsidRDefault="00364BEA">
      <w:r>
        <w:separator/>
      </w:r>
    </w:p>
  </w:endnote>
  <w:endnote w:type="continuationSeparator" w:id="0">
    <w:p w14:paraId="5F997026" w14:textId="77777777" w:rsidR="00364BEA" w:rsidRDefault="003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364BEA" w:rsidRDefault="00364BEA">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364BEA" w:rsidRDefault="00364BEA">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4289" w14:textId="77777777" w:rsidR="00364BEA" w:rsidRDefault="00364BEA">
      <w:r>
        <w:separator/>
      </w:r>
    </w:p>
  </w:footnote>
  <w:footnote w:type="continuationSeparator" w:id="0">
    <w:p w14:paraId="5A22FA08" w14:textId="77777777" w:rsidR="00364BEA" w:rsidRDefault="0036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3BF2"/>
    <w:rsid w:val="0005473A"/>
    <w:rsid w:val="00072ECE"/>
    <w:rsid w:val="0009710F"/>
    <w:rsid w:val="000B057A"/>
    <w:rsid w:val="000D40BF"/>
    <w:rsid w:val="000F2283"/>
    <w:rsid w:val="00126E3C"/>
    <w:rsid w:val="001501A5"/>
    <w:rsid w:val="00156626"/>
    <w:rsid w:val="00171B39"/>
    <w:rsid w:val="00174D12"/>
    <w:rsid w:val="00184CE0"/>
    <w:rsid w:val="00196181"/>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B5A77"/>
    <w:rsid w:val="002C2586"/>
    <w:rsid w:val="002F00CB"/>
    <w:rsid w:val="002F0E57"/>
    <w:rsid w:val="002F66DC"/>
    <w:rsid w:val="003022DC"/>
    <w:rsid w:val="00307C54"/>
    <w:rsid w:val="0031181F"/>
    <w:rsid w:val="003417A6"/>
    <w:rsid w:val="00354836"/>
    <w:rsid w:val="00364BEA"/>
    <w:rsid w:val="00374840"/>
    <w:rsid w:val="00393866"/>
    <w:rsid w:val="003B6C4C"/>
    <w:rsid w:val="003C536E"/>
    <w:rsid w:val="00440F29"/>
    <w:rsid w:val="004562DA"/>
    <w:rsid w:val="00466180"/>
    <w:rsid w:val="00487960"/>
    <w:rsid w:val="004A474D"/>
    <w:rsid w:val="004C796B"/>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44411"/>
    <w:rsid w:val="00647872"/>
    <w:rsid w:val="006540D2"/>
    <w:rsid w:val="00660515"/>
    <w:rsid w:val="00677626"/>
    <w:rsid w:val="006A796C"/>
    <w:rsid w:val="006B5939"/>
    <w:rsid w:val="006C7078"/>
    <w:rsid w:val="006D6D12"/>
    <w:rsid w:val="006E6F07"/>
    <w:rsid w:val="006F1E83"/>
    <w:rsid w:val="00701C86"/>
    <w:rsid w:val="00735B97"/>
    <w:rsid w:val="00760897"/>
    <w:rsid w:val="00760DF2"/>
    <w:rsid w:val="00766C9B"/>
    <w:rsid w:val="00786AE0"/>
    <w:rsid w:val="007A6EF5"/>
    <w:rsid w:val="007C155E"/>
    <w:rsid w:val="007C6087"/>
    <w:rsid w:val="007E6702"/>
    <w:rsid w:val="0082054C"/>
    <w:rsid w:val="00824C85"/>
    <w:rsid w:val="00824E56"/>
    <w:rsid w:val="008343E4"/>
    <w:rsid w:val="0083795F"/>
    <w:rsid w:val="0088458C"/>
    <w:rsid w:val="00886805"/>
    <w:rsid w:val="008F67D6"/>
    <w:rsid w:val="00902AC3"/>
    <w:rsid w:val="009041E0"/>
    <w:rsid w:val="00916F1C"/>
    <w:rsid w:val="0092111E"/>
    <w:rsid w:val="00923664"/>
    <w:rsid w:val="009241BB"/>
    <w:rsid w:val="009349F3"/>
    <w:rsid w:val="00943BE1"/>
    <w:rsid w:val="00944A39"/>
    <w:rsid w:val="00945298"/>
    <w:rsid w:val="00947672"/>
    <w:rsid w:val="009B3244"/>
    <w:rsid w:val="009F23AC"/>
    <w:rsid w:val="00A032C7"/>
    <w:rsid w:val="00A07F07"/>
    <w:rsid w:val="00A174E9"/>
    <w:rsid w:val="00A22BCC"/>
    <w:rsid w:val="00A26DC5"/>
    <w:rsid w:val="00A3030B"/>
    <w:rsid w:val="00A401B8"/>
    <w:rsid w:val="00A475E9"/>
    <w:rsid w:val="00A62A62"/>
    <w:rsid w:val="00A65871"/>
    <w:rsid w:val="00A85AFC"/>
    <w:rsid w:val="00A907B4"/>
    <w:rsid w:val="00A92467"/>
    <w:rsid w:val="00AA0CF3"/>
    <w:rsid w:val="00AC239C"/>
    <w:rsid w:val="00AE2767"/>
    <w:rsid w:val="00AE296A"/>
    <w:rsid w:val="00B063BF"/>
    <w:rsid w:val="00B57445"/>
    <w:rsid w:val="00B638DB"/>
    <w:rsid w:val="00B95019"/>
    <w:rsid w:val="00B97AF7"/>
    <w:rsid w:val="00BB6783"/>
    <w:rsid w:val="00BB79AF"/>
    <w:rsid w:val="00BC650D"/>
    <w:rsid w:val="00BD35F2"/>
    <w:rsid w:val="00BE0FC9"/>
    <w:rsid w:val="00BF27FC"/>
    <w:rsid w:val="00C03EB2"/>
    <w:rsid w:val="00C1192A"/>
    <w:rsid w:val="00C2690E"/>
    <w:rsid w:val="00C33702"/>
    <w:rsid w:val="00C3579E"/>
    <w:rsid w:val="00C44ED5"/>
    <w:rsid w:val="00C55FE4"/>
    <w:rsid w:val="00C870F6"/>
    <w:rsid w:val="00CA1F9D"/>
    <w:rsid w:val="00CA3C6A"/>
    <w:rsid w:val="00CB2443"/>
    <w:rsid w:val="00CF0FF7"/>
    <w:rsid w:val="00D23B7F"/>
    <w:rsid w:val="00D41946"/>
    <w:rsid w:val="00D450DB"/>
    <w:rsid w:val="00D50C7E"/>
    <w:rsid w:val="00D61436"/>
    <w:rsid w:val="00D77D07"/>
    <w:rsid w:val="00D82DFD"/>
    <w:rsid w:val="00DA24D4"/>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41</Pages>
  <Words>5037</Words>
  <Characters>28714</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　正洋</cp:lastModifiedBy>
  <cp:revision>20</cp:revision>
  <cp:lastPrinted>2021-01-05T08:03:00Z</cp:lastPrinted>
  <dcterms:created xsi:type="dcterms:W3CDTF">2020-12-17T02:01:00Z</dcterms:created>
  <dcterms:modified xsi:type="dcterms:W3CDTF">2022-06-24T06:10:00Z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